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11057"/>
      </w:tblGrid>
      <w:tr w:rsidR="00E617AF" w14:paraId="24071719" w14:textId="77777777" w:rsidTr="00ED63AB">
        <w:trPr>
          <w:trHeight w:val="7515"/>
        </w:trPr>
        <w:tc>
          <w:tcPr>
            <w:tcW w:w="11057" w:type="dxa"/>
            <w:shd w:val="clear" w:color="auto" w:fill="auto"/>
          </w:tcPr>
          <w:p w14:paraId="5EB359DC" w14:textId="04180F2E" w:rsidR="00B83524" w:rsidRDefault="00B83524" w:rsidP="00B83524">
            <w:pPr>
              <w:jc w:val="right"/>
              <w:rPr>
                <w:b/>
                <w:color w:val="808080" w:themeColor="background1" w:themeShade="80"/>
                <w:sz w:val="28"/>
                <w:szCs w:val="28"/>
              </w:rPr>
            </w:pPr>
          </w:p>
          <w:p w14:paraId="2407170C" w14:textId="0233F544" w:rsidR="00E617AF" w:rsidRPr="00B83524" w:rsidRDefault="00E617AF" w:rsidP="00B83524">
            <w:pPr>
              <w:jc w:val="right"/>
              <w:rPr>
                <w:b/>
                <w:color w:val="808080" w:themeColor="background1" w:themeShade="80"/>
                <w:sz w:val="28"/>
                <w:szCs w:val="28"/>
              </w:rPr>
            </w:pPr>
          </w:p>
          <w:p w14:paraId="2407170D" w14:textId="508D056A" w:rsidR="00E617AF" w:rsidRPr="00F253F2" w:rsidRDefault="00E617AF" w:rsidP="00E617AF">
            <w:pPr>
              <w:rPr>
                <w:color w:val="002060"/>
              </w:rPr>
            </w:pPr>
          </w:p>
          <w:p w14:paraId="2407170E" w14:textId="66B9C6EA" w:rsidR="00E617AF" w:rsidRPr="00F253F2" w:rsidRDefault="00E617AF" w:rsidP="00E617AF">
            <w:pPr>
              <w:rPr>
                <w:color w:val="002060"/>
              </w:rPr>
            </w:pPr>
          </w:p>
          <w:p w14:paraId="2407170F" w14:textId="42776394" w:rsidR="00E617AF" w:rsidRPr="00F253F2" w:rsidRDefault="00E617AF" w:rsidP="00E617AF">
            <w:pPr>
              <w:rPr>
                <w:color w:val="002060"/>
              </w:rPr>
            </w:pPr>
          </w:p>
          <w:p w14:paraId="24071710" w14:textId="028DA67E" w:rsidR="00E617AF" w:rsidRPr="00F253F2" w:rsidRDefault="00E617AF" w:rsidP="00E617AF">
            <w:pPr>
              <w:rPr>
                <w:color w:val="002060"/>
              </w:rPr>
            </w:pPr>
          </w:p>
          <w:p w14:paraId="24071711" w14:textId="4A2AD5CB" w:rsidR="00E617AF" w:rsidRPr="00F253F2" w:rsidRDefault="00E617AF" w:rsidP="00E617AF">
            <w:pPr>
              <w:rPr>
                <w:color w:val="002060"/>
              </w:rPr>
            </w:pPr>
          </w:p>
          <w:p w14:paraId="24071712" w14:textId="250045DC" w:rsidR="000F2875" w:rsidRPr="00F253F2" w:rsidRDefault="000F2875" w:rsidP="00E617AF">
            <w:pPr>
              <w:rPr>
                <w:color w:val="002060"/>
              </w:rPr>
            </w:pPr>
          </w:p>
          <w:p w14:paraId="24071713" w14:textId="21AE3192" w:rsidR="000F2875" w:rsidRPr="00F253F2" w:rsidRDefault="000F2875" w:rsidP="00E617AF">
            <w:pPr>
              <w:rPr>
                <w:color w:val="002060"/>
              </w:rPr>
            </w:pPr>
          </w:p>
          <w:p w14:paraId="24071714" w14:textId="77777777" w:rsidR="000F2875" w:rsidRPr="00F253F2" w:rsidRDefault="000F2875" w:rsidP="00E617AF">
            <w:pPr>
              <w:rPr>
                <w:color w:val="002060"/>
              </w:rPr>
            </w:pPr>
          </w:p>
          <w:p w14:paraId="24071715" w14:textId="5D745D50" w:rsidR="00E617AF" w:rsidRPr="00F253F2" w:rsidRDefault="001456A9" w:rsidP="00E617AF">
            <w:pPr>
              <w:pStyle w:val="Title"/>
              <w:rPr>
                <w:color w:val="002060"/>
              </w:rPr>
            </w:pPr>
            <w:r w:rsidRPr="00F253F2">
              <w:rPr>
                <w:color w:val="002060"/>
              </w:rPr>
              <w:t>P</w:t>
            </w:r>
            <w:r w:rsidR="00E617AF" w:rsidRPr="00F253F2">
              <w:rPr>
                <w:color w:val="002060"/>
              </w:rPr>
              <w:t xml:space="preserve">rogramme </w:t>
            </w:r>
          </w:p>
          <w:p w14:paraId="24071716" w14:textId="4E4FDA7A" w:rsidR="00E617AF" w:rsidRPr="00F253F2" w:rsidRDefault="001456A9" w:rsidP="00EC5B77">
            <w:pPr>
              <w:pStyle w:val="Title"/>
              <w:tabs>
                <w:tab w:val="left" w:pos="9165"/>
              </w:tabs>
              <w:rPr>
                <w:color w:val="002060"/>
              </w:rPr>
            </w:pPr>
            <w:r w:rsidRPr="00F253F2">
              <w:rPr>
                <w:color w:val="002060"/>
              </w:rPr>
              <w:t>G</w:t>
            </w:r>
            <w:r w:rsidR="00ED63AB" w:rsidRPr="00F253F2">
              <w:rPr>
                <w:color w:val="002060"/>
              </w:rPr>
              <w:t>uide</w:t>
            </w:r>
          </w:p>
          <w:p w14:paraId="24071717" w14:textId="77777777" w:rsidR="00C30E84" w:rsidRPr="00F253F2" w:rsidRDefault="00C30E84" w:rsidP="00C30E84">
            <w:pPr>
              <w:jc w:val="right"/>
              <w:rPr>
                <w:color w:val="002060"/>
              </w:rPr>
            </w:pPr>
            <w:r w:rsidRPr="00F253F2">
              <w:rPr>
                <w:color w:val="002060"/>
              </w:rPr>
              <w:tab/>
            </w:r>
          </w:p>
          <w:p w14:paraId="24071718" w14:textId="39E503ED" w:rsidR="000F2875" w:rsidRPr="00F253F2" w:rsidRDefault="00FD6D7B" w:rsidP="00802B51">
            <w:pPr>
              <w:pStyle w:val="Title"/>
              <w:tabs>
                <w:tab w:val="left" w:pos="4185"/>
                <w:tab w:val="right" w:pos="10489"/>
              </w:tabs>
              <w:ind w:left="-284"/>
              <w:rPr>
                <w:color w:val="002060"/>
                <w:sz w:val="72"/>
                <w:szCs w:val="72"/>
              </w:rPr>
            </w:pPr>
            <w:r w:rsidRPr="00F253F2">
              <w:rPr>
                <w:color w:val="002060"/>
                <w:sz w:val="72"/>
                <w:szCs w:val="72"/>
              </w:rPr>
              <w:t>20</w:t>
            </w:r>
            <w:r>
              <w:rPr>
                <w:color w:val="002060"/>
                <w:sz w:val="72"/>
                <w:szCs w:val="72"/>
              </w:rPr>
              <w:t>2</w:t>
            </w:r>
            <w:r w:rsidR="00EC5B77">
              <w:rPr>
                <w:color w:val="002060"/>
                <w:sz w:val="72"/>
                <w:szCs w:val="72"/>
              </w:rPr>
              <w:t>4</w:t>
            </w:r>
            <w:r w:rsidR="005F61CD">
              <w:rPr>
                <w:color w:val="002060"/>
                <w:sz w:val="72"/>
                <w:szCs w:val="72"/>
              </w:rPr>
              <w:t>/</w:t>
            </w:r>
            <w:r>
              <w:rPr>
                <w:color w:val="002060"/>
                <w:sz w:val="72"/>
                <w:szCs w:val="72"/>
              </w:rPr>
              <w:t>2</w:t>
            </w:r>
            <w:r w:rsidR="00EC5B77">
              <w:rPr>
                <w:color w:val="002060"/>
                <w:sz w:val="72"/>
                <w:szCs w:val="72"/>
              </w:rPr>
              <w:t>5</w:t>
            </w:r>
          </w:p>
        </w:tc>
      </w:tr>
    </w:tbl>
    <w:p w14:paraId="2407171A" w14:textId="7D40C6D7" w:rsidR="00C62532" w:rsidRDefault="001456A9" w:rsidP="000F2875">
      <w:pPr>
        <w:ind w:left="-284"/>
      </w:pPr>
      <w:r>
        <w:rPr>
          <w:noProof/>
          <w:lang w:eastAsia="en-GB"/>
        </w:rPr>
        <w:drawing>
          <wp:anchor distT="0" distB="0" distL="114300" distR="114300" simplePos="0" relativeHeight="251658240" behindDoc="0" locked="0" layoutInCell="1" allowOverlap="1" wp14:anchorId="24071946" wp14:editId="3D961A2F">
            <wp:simplePos x="0" y="0"/>
            <wp:positionH relativeFrom="column">
              <wp:posOffset>-187665</wp:posOffset>
            </wp:positionH>
            <wp:positionV relativeFrom="page">
              <wp:posOffset>261880</wp:posOffset>
            </wp:positionV>
            <wp:extent cx="3260725" cy="941103"/>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 LJMU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0725" cy="941103"/>
                    </a:xfrm>
                    <a:prstGeom prst="rect">
                      <a:avLst/>
                    </a:prstGeom>
                  </pic:spPr>
                </pic:pic>
              </a:graphicData>
            </a:graphic>
            <wp14:sizeRelH relativeFrom="margin">
              <wp14:pctWidth>0</wp14:pctWidth>
            </wp14:sizeRelH>
            <wp14:sizeRelV relativeFrom="margin">
              <wp14:pctHeight>0</wp14:pctHeight>
            </wp14:sizeRelV>
          </wp:anchor>
        </w:drawing>
      </w:r>
    </w:p>
    <w:p w14:paraId="2407171B" w14:textId="77777777" w:rsidR="00E617AF" w:rsidRDefault="00E617AF" w:rsidP="004E1E02">
      <w:pPr>
        <w:sectPr w:rsidR="00E617AF" w:rsidSect="007C7757">
          <w:footerReference w:type="default" r:id="rId12"/>
          <w:pgSz w:w="11906" w:h="16838"/>
          <w:pgMar w:top="426" w:right="707" w:bottom="567" w:left="709" w:header="708" w:footer="708" w:gutter="0"/>
          <w:cols w:space="708"/>
          <w:formProt w:val="0"/>
          <w:titlePg/>
          <w:docGrid w:linePitch="360"/>
        </w:sect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11057"/>
      </w:tblGrid>
      <w:tr w:rsidR="00E617AF" w14:paraId="2407171D" w14:textId="77777777" w:rsidTr="00ED63AB">
        <w:trPr>
          <w:trHeight w:val="1660"/>
        </w:trPr>
        <w:tc>
          <w:tcPr>
            <w:tcW w:w="11057" w:type="dxa"/>
            <w:shd w:val="clear" w:color="auto" w:fill="auto"/>
            <w:vAlign w:val="center"/>
          </w:tcPr>
          <w:p w14:paraId="2407171C" w14:textId="5FA7C062" w:rsidR="00E617AF" w:rsidRPr="00A57235" w:rsidRDefault="00E617AF" w:rsidP="000F2875">
            <w:pPr>
              <w:pStyle w:val="ProgrammeTitle"/>
              <w:ind w:left="-108"/>
              <w:rPr>
                <w:color w:val="FFFFFF" w:themeColor="background1"/>
              </w:rPr>
            </w:pPr>
          </w:p>
        </w:tc>
      </w:tr>
    </w:tbl>
    <w:p w14:paraId="2407171E" w14:textId="6ADAE3A6" w:rsidR="00E617AF" w:rsidRDefault="008D1841" w:rsidP="004E5709">
      <w:pPr>
        <w:pBdr>
          <w:bottom w:val="single" w:sz="4" w:space="1" w:color="auto"/>
        </w:pBdr>
        <w:sectPr w:rsidR="00E617AF" w:rsidSect="00E617AF">
          <w:type w:val="continuous"/>
          <w:pgSz w:w="11906" w:h="16838"/>
          <w:pgMar w:top="851" w:right="707" w:bottom="993" w:left="709" w:header="708" w:footer="708" w:gutter="0"/>
          <w:cols w:space="708"/>
          <w:docGrid w:linePitch="360"/>
        </w:sectPr>
      </w:pPr>
      <w:r>
        <w:rPr>
          <w:noProof/>
          <w:lang w:eastAsia="en-GB"/>
        </w:rPr>
        <mc:AlternateContent>
          <mc:Choice Requires="wps">
            <w:drawing>
              <wp:anchor distT="0" distB="0" distL="114300" distR="114300" simplePos="0" relativeHeight="251658242" behindDoc="0" locked="0" layoutInCell="1" allowOverlap="1" wp14:anchorId="6A5C4692" wp14:editId="32D63DD5">
                <wp:simplePos x="0" y="0"/>
                <wp:positionH relativeFrom="column">
                  <wp:posOffset>-188959</wp:posOffset>
                </wp:positionH>
                <wp:positionV relativeFrom="paragraph">
                  <wp:posOffset>247602</wp:posOffset>
                </wp:positionV>
                <wp:extent cx="7019567" cy="0"/>
                <wp:effectExtent l="0" t="0" r="16510" b="12700"/>
                <wp:wrapNone/>
                <wp:docPr id="10" name="Straight Connector 10"/>
                <wp:cNvGraphicFramePr/>
                <a:graphic xmlns:a="http://schemas.openxmlformats.org/drawingml/2006/main">
                  <a:graphicData uri="http://schemas.microsoft.com/office/word/2010/wordprocessingShape">
                    <wps:wsp>
                      <wps:cNvCnPr/>
                      <wps:spPr>
                        <a:xfrm>
                          <a:off x="0" y="0"/>
                          <a:ext cx="7019567" cy="0"/>
                        </a:xfrm>
                        <a:prstGeom prst="line">
                          <a:avLst/>
                        </a:prstGeom>
                        <a:ln>
                          <a:solidFill>
                            <a:srgbClr val="2CD5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690BC" id="Straight Connector 10"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4.9pt,19.5pt" to="53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" strokecolor="#2cd5c4"/>
            </w:pict>
          </mc:Fallback>
        </mc:AlternateContent>
      </w:r>
    </w:p>
    <w:tbl>
      <w:tblPr>
        <w:tblStyle w:val="TableGrid"/>
        <w:tblW w:w="11057" w:type="dxa"/>
        <w:jc w:val="center"/>
        <w:shd w:val="clear" w:color="auto" w:fill="002060"/>
        <w:tblCellMar>
          <w:top w:w="284" w:type="dxa"/>
          <w:left w:w="284" w:type="dxa"/>
          <w:bottom w:w="284" w:type="dxa"/>
          <w:right w:w="284" w:type="dxa"/>
        </w:tblCellMar>
        <w:tblLook w:val="04A0" w:firstRow="1" w:lastRow="0" w:firstColumn="1" w:lastColumn="0" w:noHBand="0" w:noVBand="1"/>
      </w:tblPr>
      <w:tblGrid>
        <w:gridCol w:w="11057"/>
      </w:tblGrid>
      <w:tr w:rsidR="009527D8" w14:paraId="664D8B39" w14:textId="77777777" w:rsidTr="00B013F9">
        <w:trPr>
          <w:trHeight w:val="2217"/>
          <w:jc w:val="center"/>
        </w:trPr>
        <w:tc>
          <w:tcPr>
            <w:tcW w:w="11057" w:type="dxa"/>
            <w:tcBorders>
              <w:top w:val="nil"/>
              <w:left w:val="nil"/>
              <w:bottom w:val="nil"/>
              <w:right w:val="nil"/>
            </w:tcBorders>
            <w:shd w:val="clear" w:color="auto" w:fill="002060"/>
            <w:vAlign w:val="center"/>
          </w:tcPr>
          <w:p w14:paraId="03C2E165" w14:textId="6EB154BF" w:rsidR="009527D8" w:rsidRPr="00A57235" w:rsidRDefault="00B013F9" w:rsidP="00B013F9">
            <w:pPr>
              <w:pStyle w:val="LJMU"/>
              <w:jc w:val="right"/>
              <w:rPr>
                <w:sz w:val="44"/>
                <w:szCs w:val="44"/>
              </w:rPr>
            </w:pPr>
            <w:r>
              <w:rPr>
                <w:sz w:val="44"/>
                <w:szCs w:val="44"/>
              </w:rPr>
              <w:t>Insert Programme Title Here</w:t>
            </w:r>
          </w:p>
        </w:tc>
      </w:tr>
    </w:tbl>
    <w:p w14:paraId="24071721" w14:textId="77777777" w:rsidR="005E1493" w:rsidRDefault="005E1493" w:rsidP="005E1493">
      <w:pPr>
        <w:pStyle w:val="LJMU"/>
        <w:sectPr w:rsidR="005E1493" w:rsidSect="00FC24FE">
          <w:type w:val="continuous"/>
          <w:pgSz w:w="11906" w:h="16838"/>
          <w:pgMar w:top="851" w:right="707" w:bottom="568" w:left="709" w:header="708" w:footer="708" w:gutter="0"/>
          <w:cols w:space="708"/>
          <w:formProt w:val="0"/>
          <w:titlePg/>
          <w:docGrid w:linePitch="360"/>
        </w:sectPr>
      </w:pPr>
    </w:p>
    <w:p w14:paraId="24071725" w14:textId="77777777" w:rsidR="005E1493" w:rsidRPr="00EF30B2" w:rsidRDefault="005E1493" w:rsidP="001F1DFA">
      <w:pPr>
        <w:pStyle w:val="Heading2"/>
        <w:sectPr w:rsidR="005E1493" w:rsidRPr="00EF30B2" w:rsidSect="000F2875">
          <w:type w:val="continuous"/>
          <w:pgSz w:w="11906" w:h="16838"/>
          <w:pgMar w:top="851" w:right="707" w:bottom="568" w:left="709" w:header="708" w:footer="708" w:gutter="0"/>
          <w:cols w:space="708"/>
          <w:docGrid w:linePitch="360"/>
        </w:sectPr>
      </w:pPr>
    </w:p>
    <w:tbl>
      <w:tblPr>
        <w:tblStyle w:val="TableGrid"/>
        <w:tblW w:w="0" w:type="auto"/>
        <w:tblCellMar>
          <w:top w:w="284" w:type="dxa"/>
          <w:left w:w="284" w:type="dxa"/>
          <w:bottom w:w="284" w:type="dxa"/>
          <w:right w:w="284" w:type="dxa"/>
        </w:tblCellMar>
        <w:tblLook w:val="04A0" w:firstRow="1" w:lastRow="0" w:firstColumn="1" w:lastColumn="0" w:noHBand="0" w:noVBand="1"/>
      </w:tblPr>
      <w:tblGrid>
        <w:gridCol w:w="10490"/>
      </w:tblGrid>
      <w:tr w:rsidR="005E1493" w:rsidRPr="003F0EF0" w14:paraId="24071749" w14:textId="77777777" w:rsidTr="00EF30B2">
        <w:trPr>
          <w:trHeight w:val="12613"/>
        </w:trPr>
        <w:tc>
          <w:tcPr>
            <w:tcW w:w="11057" w:type="dxa"/>
            <w:tcBorders>
              <w:top w:val="nil"/>
              <w:left w:val="nil"/>
              <w:bottom w:val="nil"/>
              <w:right w:val="nil"/>
            </w:tcBorders>
            <w:shd w:val="clear" w:color="auto" w:fill="DBE5F1" w:themeFill="accent1" w:themeFillTint="33"/>
          </w:tcPr>
          <w:p w14:paraId="24071727" w14:textId="5B5E662B" w:rsidR="008E6350" w:rsidRPr="003F0EF0" w:rsidRDefault="008E6350" w:rsidP="00B360E6">
            <w:pPr>
              <w:pStyle w:val="NonListedTitle"/>
              <w:rPr>
                <w:color w:val="1F497D"/>
              </w:rPr>
            </w:pPr>
            <w:r w:rsidRPr="003F0EF0">
              <w:rPr>
                <w:color w:val="1F497D"/>
              </w:rPr>
              <w:lastRenderedPageBreak/>
              <w:t>Contents</w:t>
            </w:r>
          </w:p>
          <w:p w14:paraId="2ED0C651" w14:textId="2CEF137D" w:rsidR="00EC5B77" w:rsidRPr="00EC5B77" w:rsidRDefault="00DF18BA">
            <w:pPr>
              <w:pStyle w:val="TOC1"/>
              <w:rPr>
                <w:rFonts w:asciiTheme="minorHAnsi" w:hAnsiTheme="minorHAnsi"/>
                <w:noProof/>
                <w:color w:val="auto"/>
                <w:kern w:val="2"/>
                <w:sz w:val="20"/>
                <w:szCs w:val="20"/>
                <w:lang w:eastAsia="en-GB"/>
                <w14:ligatures w14:val="standardContextual"/>
              </w:rPr>
            </w:pPr>
            <w:r>
              <w:rPr>
                <w:b/>
                <w:sz w:val="19"/>
                <w:szCs w:val="19"/>
              </w:rPr>
              <w:fldChar w:fldCharType="begin"/>
            </w:r>
            <w:r>
              <w:rPr>
                <w:b/>
                <w:sz w:val="19"/>
                <w:szCs w:val="19"/>
              </w:rPr>
              <w:instrText xml:space="preserve"> TOC \o "1-3" \h \z \u </w:instrText>
            </w:r>
            <w:r>
              <w:rPr>
                <w:b/>
                <w:sz w:val="19"/>
                <w:szCs w:val="19"/>
              </w:rPr>
              <w:fldChar w:fldCharType="separate"/>
            </w:r>
            <w:hyperlink w:anchor="_Toc171010962" w:history="1">
              <w:r w:rsidR="00EC5B77" w:rsidRPr="00EC5B77">
                <w:rPr>
                  <w:rStyle w:val="Hyperlink"/>
                  <w:noProof/>
                  <w:sz w:val="20"/>
                  <w:szCs w:val="20"/>
                </w:rPr>
                <w:t>Welcome to Liverpool John Moores University</w:t>
              </w:r>
              <w:r w:rsidR="00EC5B77" w:rsidRPr="00EC5B77">
                <w:rPr>
                  <w:noProof/>
                  <w:webHidden/>
                  <w:sz w:val="20"/>
                  <w:szCs w:val="20"/>
                </w:rPr>
                <w:tab/>
              </w:r>
              <w:r w:rsidR="00EC5B77" w:rsidRPr="00EC5B77">
                <w:rPr>
                  <w:noProof/>
                  <w:webHidden/>
                  <w:sz w:val="20"/>
                  <w:szCs w:val="20"/>
                </w:rPr>
                <w:fldChar w:fldCharType="begin"/>
              </w:r>
              <w:r w:rsidR="00EC5B77" w:rsidRPr="00EC5B77">
                <w:rPr>
                  <w:noProof/>
                  <w:webHidden/>
                  <w:sz w:val="20"/>
                  <w:szCs w:val="20"/>
                </w:rPr>
                <w:instrText xml:space="preserve"> PAGEREF _Toc171010962 \h </w:instrText>
              </w:r>
              <w:r w:rsidR="00EC5B77" w:rsidRPr="00EC5B77">
                <w:rPr>
                  <w:noProof/>
                  <w:webHidden/>
                  <w:sz w:val="20"/>
                  <w:szCs w:val="20"/>
                </w:rPr>
              </w:r>
              <w:r w:rsidR="00EC5B77" w:rsidRPr="00EC5B77">
                <w:rPr>
                  <w:noProof/>
                  <w:webHidden/>
                  <w:sz w:val="20"/>
                  <w:szCs w:val="20"/>
                </w:rPr>
                <w:fldChar w:fldCharType="separate"/>
              </w:r>
              <w:r w:rsidR="00EC5B77" w:rsidRPr="00EC5B77">
                <w:rPr>
                  <w:noProof/>
                  <w:webHidden/>
                  <w:sz w:val="20"/>
                  <w:szCs w:val="20"/>
                </w:rPr>
                <w:t>3</w:t>
              </w:r>
              <w:r w:rsidR="00EC5B77" w:rsidRPr="00EC5B77">
                <w:rPr>
                  <w:noProof/>
                  <w:webHidden/>
                  <w:sz w:val="20"/>
                  <w:szCs w:val="20"/>
                </w:rPr>
                <w:fldChar w:fldCharType="end"/>
              </w:r>
            </w:hyperlink>
          </w:p>
          <w:p w14:paraId="1A54EAF8" w14:textId="3EAD3166"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63" w:history="1">
              <w:r w:rsidRPr="00EC5B77">
                <w:rPr>
                  <w:rStyle w:val="Hyperlink"/>
                  <w:rFonts w:eastAsiaTheme="majorEastAsia" w:cstheme="majorBidi"/>
                  <w:noProof/>
                  <w:sz w:val="20"/>
                  <w:szCs w:val="20"/>
                </w:rPr>
                <w:t>Welcome from Partner/Link Tutor</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_Toc171010963 \h </w:instrText>
              </w:r>
              <w:r w:rsidRPr="00EC5B77">
                <w:rPr>
                  <w:noProof/>
                  <w:webHidden/>
                  <w:sz w:val="20"/>
                  <w:szCs w:val="20"/>
                </w:rPr>
              </w:r>
              <w:r w:rsidRPr="00EC5B77">
                <w:rPr>
                  <w:noProof/>
                  <w:webHidden/>
                  <w:sz w:val="20"/>
                  <w:szCs w:val="20"/>
                </w:rPr>
                <w:fldChar w:fldCharType="separate"/>
              </w:r>
              <w:r w:rsidRPr="00EC5B77">
                <w:rPr>
                  <w:noProof/>
                  <w:webHidden/>
                  <w:sz w:val="20"/>
                  <w:szCs w:val="20"/>
                </w:rPr>
                <w:t>4</w:t>
              </w:r>
              <w:r w:rsidRPr="00EC5B77">
                <w:rPr>
                  <w:noProof/>
                  <w:webHidden/>
                  <w:sz w:val="20"/>
                  <w:szCs w:val="20"/>
                </w:rPr>
                <w:fldChar w:fldCharType="end"/>
              </w:r>
            </w:hyperlink>
          </w:p>
          <w:p w14:paraId="46C6E1E4" w14:textId="0EB6F9E7"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64" w:history="1">
              <w:r w:rsidRPr="00EC5B77">
                <w:rPr>
                  <w:rStyle w:val="Hyperlink"/>
                  <w:rFonts w:eastAsiaTheme="majorEastAsia" w:cstheme="majorBidi"/>
                  <w:noProof/>
                  <w:sz w:val="20"/>
                  <w:szCs w:val="20"/>
                </w:rPr>
                <w:t>Introduction to the Partner (include partner’s name)</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_Toc171010964 \h </w:instrText>
              </w:r>
              <w:r w:rsidRPr="00EC5B77">
                <w:rPr>
                  <w:noProof/>
                  <w:webHidden/>
                  <w:sz w:val="20"/>
                  <w:szCs w:val="20"/>
                </w:rPr>
              </w:r>
              <w:r w:rsidRPr="00EC5B77">
                <w:rPr>
                  <w:noProof/>
                  <w:webHidden/>
                  <w:sz w:val="20"/>
                  <w:szCs w:val="20"/>
                </w:rPr>
                <w:fldChar w:fldCharType="separate"/>
              </w:r>
              <w:r w:rsidRPr="00EC5B77">
                <w:rPr>
                  <w:noProof/>
                  <w:webHidden/>
                  <w:sz w:val="20"/>
                  <w:szCs w:val="20"/>
                </w:rPr>
                <w:t>4</w:t>
              </w:r>
              <w:r w:rsidRPr="00EC5B77">
                <w:rPr>
                  <w:noProof/>
                  <w:webHidden/>
                  <w:sz w:val="20"/>
                  <w:szCs w:val="20"/>
                </w:rPr>
                <w:fldChar w:fldCharType="end"/>
              </w:r>
            </w:hyperlink>
          </w:p>
          <w:p w14:paraId="56D4D1B3" w14:textId="5CF1244E"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65" w:history="1">
              <w:r w:rsidRPr="00EC5B77">
                <w:rPr>
                  <w:rStyle w:val="Hyperlink"/>
                  <w:rFonts w:eastAsiaTheme="majorEastAsia" w:cstheme="majorBidi"/>
                  <w:noProof/>
                  <w:sz w:val="20"/>
                  <w:szCs w:val="20"/>
                </w:rPr>
                <w:t>Introduction to your programme</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_Toc171010965 \h </w:instrText>
              </w:r>
              <w:r w:rsidRPr="00EC5B77">
                <w:rPr>
                  <w:noProof/>
                  <w:webHidden/>
                  <w:sz w:val="20"/>
                  <w:szCs w:val="20"/>
                </w:rPr>
              </w:r>
              <w:r w:rsidRPr="00EC5B77">
                <w:rPr>
                  <w:noProof/>
                  <w:webHidden/>
                  <w:sz w:val="20"/>
                  <w:szCs w:val="20"/>
                </w:rPr>
                <w:fldChar w:fldCharType="separate"/>
              </w:r>
              <w:r w:rsidRPr="00EC5B77">
                <w:rPr>
                  <w:noProof/>
                  <w:webHidden/>
                  <w:sz w:val="20"/>
                  <w:szCs w:val="20"/>
                </w:rPr>
                <w:t>4</w:t>
              </w:r>
              <w:r w:rsidRPr="00EC5B77">
                <w:rPr>
                  <w:noProof/>
                  <w:webHidden/>
                  <w:sz w:val="20"/>
                  <w:szCs w:val="20"/>
                </w:rPr>
                <w:fldChar w:fldCharType="end"/>
              </w:r>
            </w:hyperlink>
          </w:p>
          <w:p w14:paraId="3D7DB31E" w14:textId="1B5EC1AD"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66" w:history="1">
              <w:r w:rsidRPr="00EC5B77">
                <w:rPr>
                  <w:rStyle w:val="Hyperlink"/>
                  <w:rFonts w:eastAsiaTheme="majorEastAsia" w:cstheme="majorBidi"/>
                  <w:noProof/>
                  <w:sz w:val="20"/>
                  <w:szCs w:val="20"/>
                </w:rPr>
                <w:t>What you need to know about your programme</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_Toc171010966 \h </w:instrText>
              </w:r>
              <w:r w:rsidRPr="00EC5B77">
                <w:rPr>
                  <w:noProof/>
                  <w:webHidden/>
                  <w:sz w:val="20"/>
                  <w:szCs w:val="20"/>
                </w:rPr>
              </w:r>
              <w:r w:rsidRPr="00EC5B77">
                <w:rPr>
                  <w:noProof/>
                  <w:webHidden/>
                  <w:sz w:val="20"/>
                  <w:szCs w:val="20"/>
                </w:rPr>
                <w:fldChar w:fldCharType="separate"/>
              </w:r>
              <w:r w:rsidRPr="00EC5B77">
                <w:rPr>
                  <w:noProof/>
                  <w:webHidden/>
                  <w:sz w:val="20"/>
                  <w:szCs w:val="20"/>
                </w:rPr>
                <w:t>4</w:t>
              </w:r>
              <w:r w:rsidRPr="00EC5B77">
                <w:rPr>
                  <w:noProof/>
                  <w:webHidden/>
                  <w:sz w:val="20"/>
                  <w:szCs w:val="20"/>
                </w:rPr>
                <w:fldChar w:fldCharType="end"/>
              </w:r>
            </w:hyperlink>
          </w:p>
          <w:p w14:paraId="1A4D5FBD" w14:textId="68CD833E" w:rsidR="00EC5B77" w:rsidRPr="00EC5B77" w:rsidRDefault="00EC5B77">
            <w:pPr>
              <w:pStyle w:val="TOC2"/>
              <w:rPr>
                <w:rFonts w:asciiTheme="minorHAnsi" w:hAnsiTheme="minorHAnsi"/>
                <w:noProof/>
                <w:color w:val="auto"/>
                <w:kern w:val="2"/>
                <w:sz w:val="20"/>
                <w:szCs w:val="20"/>
                <w:lang w:eastAsia="en-GB"/>
                <w14:ligatures w14:val="standardContextual"/>
              </w:rPr>
            </w:pPr>
            <w:hyperlink w:anchor="_Toc171010967" w:history="1">
              <w:r w:rsidRPr="00EC5B77">
                <w:rPr>
                  <w:rStyle w:val="Hyperlink"/>
                  <w:rFonts w:eastAsiaTheme="majorEastAsia" w:cstheme="majorBidi"/>
                  <w:noProof/>
                  <w:sz w:val="20"/>
                  <w:szCs w:val="20"/>
                </w:rPr>
                <w:t>Using technology to enhance your learning</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_Toc171010967 \h </w:instrText>
              </w:r>
              <w:r w:rsidRPr="00EC5B77">
                <w:rPr>
                  <w:noProof/>
                  <w:webHidden/>
                  <w:sz w:val="20"/>
                  <w:szCs w:val="20"/>
                </w:rPr>
              </w:r>
              <w:r w:rsidRPr="00EC5B77">
                <w:rPr>
                  <w:noProof/>
                  <w:webHidden/>
                  <w:sz w:val="20"/>
                  <w:szCs w:val="20"/>
                </w:rPr>
                <w:fldChar w:fldCharType="separate"/>
              </w:r>
              <w:r w:rsidRPr="00EC5B77">
                <w:rPr>
                  <w:noProof/>
                  <w:webHidden/>
                  <w:sz w:val="20"/>
                  <w:szCs w:val="20"/>
                </w:rPr>
                <w:t>4</w:t>
              </w:r>
              <w:r w:rsidRPr="00EC5B77">
                <w:rPr>
                  <w:noProof/>
                  <w:webHidden/>
                  <w:sz w:val="20"/>
                  <w:szCs w:val="20"/>
                </w:rPr>
                <w:fldChar w:fldCharType="end"/>
              </w:r>
            </w:hyperlink>
          </w:p>
          <w:p w14:paraId="255EA755" w14:textId="624E0ACD" w:rsidR="00EC5B77" w:rsidRPr="00EC5B77" w:rsidRDefault="00EC5B77">
            <w:pPr>
              <w:pStyle w:val="TOC2"/>
              <w:rPr>
                <w:rFonts w:asciiTheme="minorHAnsi" w:hAnsiTheme="minorHAnsi"/>
                <w:noProof/>
                <w:color w:val="auto"/>
                <w:kern w:val="2"/>
                <w:sz w:val="20"/>
                <w:szCs w:val="20"/>
                <w:lang w:eastAsia="en-GB"/>
                <w14:ligatures w14:val="standardContextual"/>
              </w:rPr>
            </w:pPr>
            <w:hyperlink w:anchor="_Toc171010968" w:history="1">
              <w:r w:rsidRPr="00EC5B77">
                <w:rPr>
                  <w:rStyle w:val="Hyperlink"/>
                  <w:rFonts w:eastAsiaTheme="majorEastAsia" w:cstheme="majorBidi"/>
                  <w:noProof/>
                  <w:sz w:val="20"/>
                  <w:szCs w:val="20"/>
                </w:rPr>
                <w:t>Accessing your LJMU account</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_Toc171010968 \h </w:instrText>
              </w:r>
              <w:r w:rsidRPr="00EC5B77">
                <w:rPr>
                  <w:noProof/>
                  <w:webHidden/>
                  <w:sz w:val="20"/>
                  <w:szCs w:val="20"/>
                </w:rPr>
              </w:r>
              <w:r w:rsidRPr="00EC5B77">
                <w:rPr>
                  <w:noProof/>
                  <w:webHidden/>
                  <w:sz w:val="20"/>
                  <w:szCs w:val="20"/>
                </w:rPr>
                <w:fldChar w:fldCharType="separate"/>
              </w:r>
              <w:r w:rsidRPr="00EC5B77">
                <w:rPr>
                  <w:noProof/>
                  <w:webHidden/>
                  <w:sz w:val="20"/>
                  <w:szCs w:val="20"/>
                </w:rPr>
                <w:t>5</w:t>
              </w:r>
              <w:r w:rsidRPr="00EC5B77">
                <w:rPr>
                  <w:noProof/>
                  <w:webHidden/>
                  <w:sz w:val="20"/>
                  <w:szCs w:val="20"/>
                </w:rPr>
                <w:fldChar w:fldCharType="end"/>
              </w:r>
            </w:hyperlink>
          </w:p>
          <w:p w14:paraId="3B464145" w14:textId="4A5ADB4F" w:rsidR="00EC5B77" w:rsidRPr="00EC5B77" w:rsidRDefault="00EC5B77">
            <w:pPr>
              <w:pStyle w:val="TOC2"/>
              <w:rPr>
                <w:rFonts w:asciiTheme="minorHAnsi" w:hAnsiTheme="minorHAnsi"/>
                <w:noProof/>
                <w:color w:val="auto"/>
                <w:kern w:val="2"/>
                <w:sz w:val="20"/>
                <w:szCs w:val="20"/>
                <w:lang w:eastAsia="en-GB"/>
                <w14:ligatures w14:val="standardContextual"/>
              </w:rPr>
            </w:pPr>
            <w:hyperlink w:anchor="_Toc171010969" w:history="1">
              <w:r w:rsidRPr="00EC5B77">
                <w:rPr>
                  <w:rStyle w:val="Hyperlink"/>
                  <w:rFonts w:eastAsiaTheme="majorEastAsia" w:cstheme="majorBidi"/>
                  <w:noProof/>
                  <w:sz w:val="20"/>
                  <w:szCs w:val="20"/>
                </w:rPr>
                <w:t>Timetabling and attendance</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_Toc171010969 \h </w:instrText>
              </w:r>
              <w:r w:rsidRPr="00EC5B77">
                <w:rPr>
                  <w:noProof/>
                  <w:webHidden/>
                  <w:sz w:val="20"/>
                  <w:szCs w:val="20"/>
                </w:rPr>
              </w:r>
              <w:r w:rsidRPr="00EC5B77">
                <w:rPr>
                  <w:noProof/>
                  <w:webHidden/>
                  <w:sz w:val="20"/>
                  <w:szCs w:val="20"/>
                </w:rPr>
                <w:fldChar w:fldCharType="separate"/>
              </w:r>
              <w:r w:rsidRPr="00EC5B77">
                <w:rPr>
                  <w:noProof/>
                  <w:webHidden/>
                  <w:sz w:val="20"/>
                  <w:szCs w:val="20"/>
                </w:rPr>
                <w:t>5</w:t>
              </w:r>
              <w:r w:rsidRPr="00EC5B77">
                <w:rPr>
                  <w:noProof/>
                  <w:webHidden/>
                  <w:sz w:val="20"/>
                  <w:szCs w:val="20"/>
                </w:rPr>
                <w:fldChar w:fldCharType="end"/>
              </w:r>
            </w:hyperlink>
          </w:p>
          <w:p w14:paraId="1142C24B" w14:textId="512BD498" w:rsidR="00EC5B77" w:rsidRPr="00EC5B77" w:rsidRDefault="00EC5B77">
            <w:pPr>
              <w:pStyle w:val="TOC2"/>
              <w:rPr>
                <w:rFonts w:asciiTheme="minorHAnsi" w:hAnsiTheme="minorHAnsi"/>
                <w:noProof/>
                <w:color w:val="auto"/>
                <w:kern w:val="2"/>
                <w:sz w:val="20"/>
                <w:szCs w:val="20"/>
                <w:lang w:eastAsia="en-GB"/>
                <w14:ligatures w14:val="standardContextual"/>
              </w:rPr>
            </w:pPr>
            <w:hyperlink w:anchor="_Toc171010970" w:history="1">
              <w:r w:rsidRPr="00EC5B77">
                <w:rPr>
                  <w:rStyle w:val="Hyperlink"/>
                  <w:rFonts w:eastAsiaTheme="majorEastAsia" w:cstheme="majorBidi"/>
                  <w:noProof/>
                  <w:sz w:val="20"/>
                  <w:szCs w:val="20"/>
                </w:rPr>
                <w:t>Professional accreditations</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_Toc171010970 \h </w:instrText>
              </w:r>
              <w:r w:rsidRPr="00EC5B77">
                <w:rPr>
                  <w:noProof/>
                  <w:webHidden/>
                  <w:sz w:val="20"/>
                  <w:szCs w:val="20"/>
                </w:rPr>
              </w:r>
              <w:r w:rsidRPr="00EC5B77">
                <w:rPr>
                  <w:noProof/>
                  <w:webHidden/>
                  <w:sz w:val="20"/>
                  <w:szCs w:val="20"/>
                </w:rPr>
                <w:fldChar w:fldCharType="separate"/>
              </w:r>
              <w:r w:rsidRPr="00EC5B77">
                <w:rPr>
                  <w:noProof/>
                  <w:webHidden/>
                  <w:sz w:val="20"/>
                  <w:szCs w:val="20"/>
                </w:rPr>
                <w:t>5</w:t>
              </w:r>
              <w:r w:rsidRPr="00EC5B77">
                <w:rPr>
                  <w:noProof/>
                  <w:webHidden/>
                  <w:sz w:val="20"/>
                  <w:szCs w:val="20"/>
                </w:rPr>
                <w:fldChar w:fldCharType="end"/>
              </w:r>
            </w:hyperlink>
          </w:p>
          <w:p w14:paraId="49248300" w14:textId="63A2A15F" w:rsidR="00EC5B77" w:rsidRPr="00EC5B77" w:rsidRDefault="00EC5B77">
            <w:pPr>
              <w:pStyle w:val="TOC2"/>
              <w:rPr>
                <w:rFonts w:asciiTheme="minorHAnsi" w:hAnsiTheme="minorHAnsi"/>
                <w:noProof/>
                <w:color w:val="auto"/>
                <w:kern w:val="2"/>
                <w:sz w:val="20"/>
                <w:szCs w:val="20"/>
                <w:lang w:eastAsia="en-GB"/>
                <w14:ligatures w14:val="standardContextual"/>
              </w:rPr>
            </w:pPr>
            <w:hyperlink w:anchor="_Toc171010971" w:history="1">
              <w:r w:rsidRPr="00EC5B77">
                <w:rPr>
                  <w:rStyle w:val="Hyperlink"/>
                  <w:rFonts w:eastAsiaTheme="majorEastAsia" w:cstheme="majorBidi"/>
                  <w:noProof/>
                  <w:sz w:val="20"/>
                  <w:szCs w:val="20"/>
                </w:rPr>
                <w:t>Disclosure and Barring Service</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_Toc171010971 \h </w:instrText>
              </w:r>
              <w:r w:rsidRPr="00EC5B77">
                <w:rPr>
                  <w:noProof/>
                  <w:webHidden/>
                  <w:sz w:val="20"/>
                  <w:szCs w:val="20"/>
                </w:rPr>
              </w:r>
              <w:r w:rsidRPr="00EC5B77">
                <w:rPr>
                  <w:noProof/>
                  <w:webHidden/>
                  <w:sz w:val="20"/>
                  <w:szCs w:val="20"/>
                </w:rPr>
                <w:fldChar w:fldCharType="separate"/>
              </w:r>
              <w:r w:rsidRPr="00EC5B77">
                <w:rPr>
                  <w:noProof/>
                  <w:webHidden/>
                  <w:sz w:val="20"/>
                  <w:szCs w:val="20"/>
                </w:rPr>
                <w:t>5</w:t>
              </w:r>
              <w:r w:rsidRPr="00EC5B77">
                <w:rPr>
                  <w:noProof/>
                  <w:webHidden/>
                  <w:sz w:val="20"/>
                  <w:szCs w:val="20"/>
                </w:rPr>
                <w:fldChar w:fldCharType="end"/>
              </w:r>
            </w:hyperlink>
          </w:p>
          <w:p w14:paraId="18C262FB" w14:textId="18549F2A"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72" w:history="1">
              <w:r w:rsidRPr="00EC5B77">
                <w:rPr>
                  <w:rStyle w:val="Hyperlink"/>
                  <w:rFonts w:eastAsiaTheme="majorEastAsia" w:cstheme="majorBidi"/>
                  <w:noProof/>
                  <w:sz w:val="20"/>
                  <w:szCs w:val="20"/>
                </w:rPr>
                <w:t>Pastoral and Academic Support</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_Toc171010972 \h </w:instrText>
              </w:r>
              <w:r w:rsidRPr="00EC5B77">
                <w:rPr>
                  <w:noProof/>
                  <w:webHidden/>
                  <w:sz w:val="20"/>
                  <w:szCs w:val="20"/>
                </w:rPr>
              </w:r>
              <w:r w:rsidRPr="00EC5B77">
                <w:rPr>
                  <w:noProof/>
                  <w:webHidden/>
                  <w:sz w:val="20"/>
                  <w:szCs w:val="20"/>
                </w:rPr>
                <w:fldChar w:fldCharType="separate"/>
              </w:r>
              <w:r w:rsidRPr="00EC5B77">
                <w:rPr>
                  <w:noProof/>
                  <w:webHidden/>
                  <w:sz w:val="20"/>
                  <w:szCs w:val="20"/>
                </w:rPr>
                <w:t>5</w:t>
              </w:r>
              <w:r w:rsidRPr="00EC5B77">
                <w:rPr>
                  <w:noProof/>
                  <w:webHidden/>
                  <w:sz w:val="20"/>
                  <w:szCs w:val="20"/>
                </w:rPr>
                <w:fldChar w:fldCharType="end"/>
              </w:r>
            </w:hyperlink>
          </w:p>
          <w:p w14:paraId="745BF1B3" w14:textId="01047900"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73" w:history="1">
              <w:r w:rsidRPr="00EC5B77">
                <w:rPr>
                  <w:rStyle w:val="Hyperlink"/>
                  <w:rFonts w:eastAsiaTheme="majorEastAsia" w:cstheme="majorBidi"/>
                  <w:noProof/>
                  <w:sz w:val="20"/>
                  <w:szCs w:val="20"/>
                </w:rPr>
                <w:t>Key contacts</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_Toc171010973 \h </w:instrText>
              </w:r>
              <w:r w:rsidRPr="00EC5B77">
                <w:rPr>
                  <w:noProof/>
                  <w:webHidden/>
                  <w:sz w:val="20"/>
                  <w:szCs w:val="20"/>
                </w:rPr>
              </w:r>
              <w:r w:rsidRPr="00EC5B77">
                <w:rPr>
                  <w:noProof/>
                  <w:webHidden/>
                  <w:sz w:val="20"/>
                  <w:szCs w:val="20"/>
                </w:rPr>
                <w:fldChar w:fldCharType="separate"/>
              </w:r>
              <w:r w:rsidRPr="00EC5B77">
                <w:rPr>
                  <w:noProof/>
                  <w:webHidden/>
                  <w:sz w:val="20"/>
                  <w:szCs w:val="20"/>
                </w:rPr>
                <w:t>7</w:t>
              </w:r>
              <w:r w:rsidRPr="00EC5B77">
                <w:rPr>
                  <w:noProof/>
                  <w:webHidden/>
                  <w:sz w:val="20"/>
                  <w:szCs w:val="20"/>
                </w:rPr>
                <w:fldChar w:fldCharType="end"/>
              </w:r>
            </w:hyperlink>
          </w:p>
          <w:p w14:paraId="06545AEA" w14:textId="38DA61DB"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74" w:history="1">
              <w:r w:rsidRPr="00EC5B77">
                <w:rPr>
                  <w:rStyle w:val="Hyperlink"/>
                  <w:rFonts w:eastAsiaTheme="majorEastAsia" w:cstheme="majorBidi"/>
                  <w:noProof/>
                  <w:sz w:val="20"/>
                  <w:szCs w:val="20"/>
                </w:rPr>
                <w:t>Modules</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_Toc171010974 \h </w:instrText>
              </w:r>
              <w:r w:rsidRPr="00EC5B77">
                <w:rPr>
                  <w:noProof/>
                  <w:webHidden/>
                  <w:sz w:val="20"/>
                  <w:szCs w:val="20"/>
                </w:rPr>
              </w:r>
              <w:r w:rsidRPr="00EC5B77">
                <w:rPr>
                  <w:noProof/>
                  <w:webHidden/>
                  <w:sz w:val="20"/>
                  <w:szCs w:val="20"/>
                </w:rPr>
                <w:fldChar w:fldCharType="separate"/>
              </w:r>
              <w:r w:rsidRPr="00EC5B77">
                <w:rPr>
                  <w:noProof/>
                  <w:webHidden/>
                  <w:sz w:val="20"/>
                  <w:szCs w:val="20"/>
                </w:rPr>
                <w:t>8</w:t>
              </w:r>
              <w:r w:rsidRPr="00EC5B77">
                <w:rPr>
                  <w:noProof/>
                  <w:webHidden/>
                  <w:sz w:val="20"/>
                  <w:szCs w:val="20"/>
                </w:rPr>
                <w:fldChar w:fldCharType="end"/>
              </w:r>
            </w:hyperlink>
          </w:p>
          <w:p w14:paraId="6D307249" w14:textId="04340A08"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75" w:history="1">
              <w:r w:rsidRPr="00EC5B77">
                <w:rPr>
                  <w:rStyle w:val="Hyperlink"/>
                  <w:rFonts w:eastAsiaTheme="majorEastAsia" w:cstheme="majorBidi"/>
                  <w:noProof/>
                  <w:sz w:val="20"/>
                  <w:szCs w:val="20"/>
                </w:rPr>
                <w:t>You and LJMU</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_Toc171010975 \h </w:instrText>
              </w:r>
              <w:r w:rsidRPr="00EC5B77">
                <w:rPr>
                  <w:noProof/>
                  <w:webHidden/>
                  <w:sz w:val="20"/>
                  <w:szCs w:val="20"/>
                </w:rPr>
              </w:r>
              <w:r w:rsidRPr="00EC5B77">
                <w:rPr>
                  <w:noProof/>
                  <w:webHidden/>
                  <w:sz w:val="20"/>
                  <w:szCs w:val="20"/>
                </w:rPr>
                <w:fldChar w:fldCharType="separate"/>
              </w:r>
              <w:r w:rsidRPr="00EC5B77">
                <w:rPr>
                  <w:noProof/>
                  <w:webHidden/>
                  <w:sz w:val="20"/>
                  <w:szCs w:val="20"/>
                </w:rPr>
                <w:t>10</w:t>
              </w:r>
              <w:r w:rsidRPr="00EC5B77">
                <w:rPr>
                  <w:noProof/>
                  <w:webHidden/>
                  <w:sz w:val="20"/>
                  <w:szCs w:val="20"/>
                </w:rPr>
                <w:fldChar w:fldCharType="end"/>
              </w:r>
            </w:hyperlink>
          </w:p>
          <w:p w14:paraId="769D4BF5" w14:textId="616317B3"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76" w:history="1">
              <w:r w:rsidRPr="00EC5B77">
                <w:rPr>
                  <w:rStyle w:val="Hyperlink"/>
                  <w:rFonts w:eastAsiaTheme="majorEastAsia" w:cstheme="majorBidi"/>
                  <w:noProof/>
                  <w:sz w:val="20"/>
                  <w:szCs w:val="20"/>
                </w:rPr>
                <w:t>Library</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_Toc171010976 \h </w:instrText>
              </w:r>
              <w:r w:rsidRPr="00EC5B77">
                <w:rPr>
                  <w:noProof/>
                  <w:webHidden/>
                  <w:sz w:val="20"/>
                  <w:szCs w:val="20"/>
                </w:rPr>
              </w:r>
              <w:r w:rsidRPr="00EC5B77">
                <w:rPr>
                  <w:noProof/>
                  <w:webHidden/>
                  <w:sz w:val="20"/>
                  <w:szCs w:val="20"/>
                </w:rPr>
                <w:fldChar w:fldCharType="separate"/>
              </w:r>
              <w:r w:rsidRPr="00EC5B77">
                <w:rPr>
                  <w:noProof/>
                  <w:webHidden/>
                  <w:sz w:val="20"/>
                  <w:szCs w:val="20"/>
                </w:rPr>
                <w:t>10</w:t>
              </w:r>
              <w:r w:rsidRPr="00EC5B77">
                <w:rPr>
                  <w:noProof/>
                  <w:webHidden/>
                  <w:sz w:val="20"/>
                  <w:szCs w:val="20"/>
                </w:rPr>
                <w:fldChar w:fldCharType="end"/>
              </w:r>
            </w:hyperlink>
          </w:p>
          <w:p w14:paraId="0B77F682" w14:textId="03BB4685" w:rsidR="00EC5B77" w:rsidRPr="00EC5B77" w:rsidRDefault="00EC5B77">
            <w:pPr>
              <w:pStyle w:val="TOC2"/>
              <w:rPr>
                <w:rFonts w:asciiTheme="minorHAnsi" w:hAnsiTheme="minorHAnsi"/>
                <w:noProof/>
                <w:color w:val="auto"/>
                <w:kern w:val="2"/>
                <w:sz w:val="20"/>
                <w:szCs w:val="20"/>
                <w:lang w:eastAsia="en-GB"/>
                <w14:ligatures w14:val="standardContextual"/>
              </w:rPr>
            </w:pPr>
            <w:hyperlink w:anchor="_Toc171010977" w:history="1">
              <w:r w:rsidRPr="00EC5B77">
                <w:rPr>
                  <w:rStyle w:val="Hyperlink"/>
                  <w:rFonts w:eastAsiaTheme="majorEastAsia" w:cstheme="majorBidi"/>
                  <w:noProof/>
                  <w:sz w:val="20"/>
                  <w:szCs w:val="20"/>
                </w:rPr>
                <w:t>Libraries</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_Toc171010977 \h </w:instrText>
              </w:r>
              <w:r w:rsidRPr="00EC5B77">
                <w:rPr>
                  <w:noProof/>
                  <w:webHidden/>
                  <w:sz w:val="20"/>
                  <w:szCs w:val="20"/>
                </w:rPr>
              </w:r>
              <w:r w:rsidRPr="00EC5B77">
                <w:rPr>
                  <w:noProof/>
                  <w:webHidden/>
                  <w:sz w:val="20"/>
                  <w:szCs w:val="20"/>
                </w:rPr>
                <w:fldChar w:fldCharType="separate"/>
              </w:r>
              <w:r w:rsidRPr="00EC5B77">
                <w:rPr>
                  <w:noProof/>
                  <w:webHidden/>
                  <w:sz w:val="20"/>
                  <w:szCs w:val="20"/>
                </w:rPr>
                <w:t>10</w:t>
              </w:r>
              <w:r w:rsidRPr="00EC5B77">
                <w:rPr>
                  <w:noProof/>
                  <w:webHidden/>
                  <w:sz w:val="20"/>
                  <w:szCs w:val="20"/>
                </w:rPr>
                <w:fldChar w:fldCharType="end"/>
              </w:r>
            </w:hyperlink>
          </w:p>
          <w:p w14:paraId="1438A07D" w14:textId="065B64DD" w:rsidR="00EC5B77" w:rsidRPr="00EC5B77" w:rsidRDefault="00EC5B77">
            <w:pPr>
              <w:pStyle w:val="TOC2"/>
              <w:rPr>
                <w:rFonts w:asciiTheme="minorHAnsi" w:hAnsiTheme="minorHAnsi"/>
                <w:noProof/>
                <w:color w:val="auto"/>
                <w:kern w:val="2"/>
                <w:sz w:val="20"/>
                <w:szCs w:val="20"/>
                <w:lang w:eastAsia="en-GB"/>
                <w14:ligatures w14:val="standardContextual"/>
              </w:rPr>
            </w:pPr>
            <w:hyperlink w:anchor="_Toc171010978" w:history="1">
              <w:r w:rsidRPr="00EC5B77">
                <w:rPr>
                  <w:rStyle w:val="Hyperlink"/>
                  <w:rFonts w:eastAsiaTheme="majorEastAsia" w:cstheme="majorBidi"/>
                  <w:noProof/>
                  <w:sz w:val="20"/>
                  <w:szCs w:val="20"/>
                </w:rPr>
                <w:t>LJMU Resources</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_Toc171010978 \h </w:instrText>
              </w:r>
              <w:r w:rsidRPr="00EC5B77">
                <w:rPr>
                  <w:noProof/>
                  <w:webHidden/>
                  <w:sz w:val="20"/>
                  <w:szCs w:val="20"/>
                </w:rPr>
              </w:r>
              <w:r w:rsidRPr="00EC5B77">
                <w:rPr>
                  <w:noProof/>
                  <w:webHidden/>
                  <w:sz w:val="20"/>
                  <w:szCs w:val="20"/>
                </w:rPr>
                <w:fldChar w:fldCharType="separate"/>
              </w:r>
              <w:r w:rsidRPr="00EC5B77">
                <w:rPr>
                  <w:noProof/>
                  <w:webHidden/>
                  <w:sz w:val="20"/>
                  <w:szCs w:val="20"/>
                </w:rPr>
                <w:t>10</w:t>
              </w:r>
              <w:r w:rsidRPr="00EC5B77">
                <w:rPr>
                  <w:noProof/>
                  <w:webHidden/>
                  <w:sz w:val="20"/>
                  <w:szCs w:val="20"/>
                </w:rPr>
                <w:fldChar w:fldCharType="end"/>
              </w:r>
            </w:hyperlink>
          </w:p>
          <w:p w14:paraId="5B7184EB" w14:textId="2AE121F8"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79" w:history="1">
              <w:r w:rsidRPr="00EC5B77">
                <w:rPr>
                  <w:rStyle w:val="Hyperlink"/>
                  <w:rFonts w:eastAsiaTheme="majorEastAsia" w:cstheme="majorBidi"/>
                  <w:noProof/>
                  <w:sz w:val="20"/>
                  <w:szCs w:val="20"/>
                </w:rPr>
                <w:t>Support Services</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_Toc171010979 \h </w:instrText>
              </w:r>
              <w:r w:rsidRPr="00EC5B77">
                <w:rPr>
                  <w:noProof/>
                  <w:webHidden/>
                  <w:sz w:val="20"/>
                  <w:szCs w:val="20"/>
                </w:rPr>
              </w:r>
              <w:r w:rsidRPr="00EC5B77">
                <w:rPr>
                  <w:noProof/>
                  <w:webHidden/>
                  <w:sz w:val="20"/>
                  <w:szCs w:val="20"/>
                </w:rPr>
                <w:fldChar w:fldCharType="separate"/>
              </w:r>
              <w:r w:rsidRPr="00EC5B77">
                <w:rPr>
                  <w:noProof/>
                  <w:webHidden/>
                  <w:sz w:val="20"/>
                  <w:szCs w:val="20"/>
                </w:rPr>
                <w:t>10</w:t>
              </w:r>
              <w:r w:rsidRPr="00EC5B77">
                <w:rPr>
                  <w:noProof/>
                  <w:webHidden/>
                  <w:sz w:val="20"/>
                  <w:szCs w:val="20"/>
                </w:rPr>
                <w:fldChar w:fldCharType="end"/>
              </w:r>
            </w:hyperlink>
          </w:p>
          <w:p w14:paraId="2D051D57" w14:textId="13297DE9"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80" w:history="1">
              <w:r w:rsidRPr="00EC5B77">
                <w:rPr>
                  <w:rStyle w:val="Hyperlink"/>
                  <w:rFonts w:eastAsiaTheme="majorEastAsia" w:cstheme="majorBidi"/>
                  <w:noProof/>
                  <w:sz w:val="20"/>
                  <w:szCs w:val="20"/>
                </w:rPr>
                <w:t>How your studies will enhance your career prospects</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_Toc171010980 \h </w:instrText>
              </w:r>
              <w:r w:rsidRPr="00EC5B77">
                <w:rPr>
                  <w:noProof/>
                  <w:webHidden/>
                  <w:sz w:val="20"/>
                  <w:szCs w:val="20"/>
                </w:rPr>
              </w:r>
              <w:r w:rsidRPr="00EC5B77">
                <w:rPr>
                  <w:noProof/>
                  <w:webHidden/>
                  <w:sz w:val="20"/>
                  <w:szCs w:val="20"/>
                </w:rPr>
                <w:fldChar w:fldCharType="separate"/>
              </w:r>
              <w:r w:rsidRPr="00EC5B77">
                <w:rPr>
                  <w:noProof/>
                  <w:webHidden/>
                  <w:sz w:val="20"/>
                  <w:szCs w:val="20"/>
                </w:rPr>
                <w:t>11</w:t>
              </w:r>
              <w:r w:rsidRPr="00EC5B77">
                <w:rPr>
                  <w:noProof/>
                  <w:webHidden/>
                  <w:sz w:val="20"/>
                  <w:szCs w:val="20"/>
                </w:rPr>
                <w:fldChar w:fldCharType="end"/>
              </w:r>
            </w:hyperlink>
          </w:p>
          <w:p w14:paraId="384350A6" w14:textId="4FB70E21"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81" w:history="1">
              <w:r w:rsidRPr="00EC5B77">
                <w:rPr>
                  <w:rStyle w:val="Hyperlink"/>
                  <w:rFonts w:eastAsiaTheme="majorEastAsia" w:cstheme="majorBidi"/>
                  <w:noProof/>
                  <w:sz w:val="20"/>
                  <w:szCs w:val="20"/>
                </w:rPr>
                <w:t>Module registration</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_Toc171010981 \h </w:instrText>
              </w:r>
              <w:r w:rsidRPr="00EC5B77">
                <w:rPr>
                  <w:noProof/>
                  <w:webHidden/>
                  <w:sz w:val="20"/>
                  <w:szCs w:val="20"/>
                </w:rPr>
              </w:r>
              <w:r w:rsidRPr="00EC5B77">
                <w:rPr>
                  <w:noProof/>
                  <w:webHidden/>
                  <w:sz w:val="20"/>
                  <w:szCs w:val="20"/>
                </w:rPr>
                <w:fldChar w:fldCharType="separate"/>
              </w:r>
              <w:r w:rsidRPr="00EC5B77">
                <w:rPr>
                  <w:noProof/>
                  <w:webHidden/>
                  <w:sz w:val="20"/>
                  <w:szCs w:val="20"/>
                </w:rPr>
                <w:t>11</w:t>
              </w:r>
              <w:r w:rsidRPr="00EC5B77">
                <w:rPr>
                  <w:noProof/>
                  <w:webHidden/>
                  <w:sz w:val="20"/>
                  <w:szCs w:val="20"/>
                </w:rPr>
                <w:fldChar w:fldCharType="end"/>
              </w:r>
            </w:hyperlink>
          </w:p>
          <w:p w14:paraId="0979B312" w14:textId="06C73FB6"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82" w:history="1">
              <w:r w:rsidRPr="00EC5B77">
                <w:rPr>
                  <w:rStyle w:val="Hyperlink"/>
                  <w:rFonts w:eastAsiaTheme="majorEastAsia" w:cstheme="majorBidi"/>
                  <w:noProof/>
                  <w:sz w:val="20"/>
                  <w:szCs w:val="20"/>
                </w:rPr>
                <w:t>Submitting coursework</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_Toc171010982 \h </w:instrText>
              </w:r>
              <w:r w:rsidRPr="00EC5B77">
                <w:rPr>
                  <w:noProof/>
                  <w:webHidden/>
                  <w:sz w:val="20"/>
                  <w:szCs w:val="20"/>
                </w:rPr>
              </w:r>
              <w:r w:rsidRPr="00EC5B77">
                <w:rPr>
                  <w:noProof/>
                  <w:webHidden/>
                  <w:sz w:val="20"/>
                  <w:szCs w:val="20"/>
                </w:rPr>
                <w:fldChar w:fldCharType="separate"/>
              </w:r>
              <w:r w:rsidRPr="00EC5B77">
                <w:rPr>
                  <w:noProof/>
                  <w:webHidden/>
                  <w:sz w:val="20"/>
                  <w:szCs w:val="20"/>
                </w:rPr>
                <w:t>11</w:t>
              </w:r>
              <w:r w:rsidRPr="00EC5B77">
                <w:rPr>
                  <w:noProof/>
                  <w:webHidden/>
                  <w:sz w:val="20"/>
                  <w:szCs w:val="20"/>
                </w:rPr>
                <w:fldChar w:fldCharType="end"/>
              </w:r>
            </w:hyperlink>
          </w:p>
          <w:p w14:paraId="1CD766F3" w14:textId="2395700D"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83" w:history="1">
              <w:r w:rsidRPr="00EC5B77">
                <w:rPr>
                  <w:rStyle w:val="Hyperlink"/>
                  <w:rFonts w:eastAsiaTheme="majorEastAsia" w:cstheme="majorBidi"/>
                  <w:noProof/>
                  <w:sz w:val="20"/>
                  <w:szCs w:val="20"/>
                </w:rPr>
                <w:t>Marking criteria</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_Toc171010983 \h </w:instrText>
              </w:r>
              <w:r w:rsidRPr="00EC5B77">
                <w:rPr>
                  <w:noProof/>
                  <w:webHidden/>
                  <w:sz w:val="20"/>
                  <w:szCs w:val="20"/>
                </w:rPr>
              </w:r>
              <w:r w:rsidRPr="00EC5B77">
                <w:rPr>
                  <w:noProof/>
                  <w:webHidden/>
                  <w:sz w:val="20"/>
                  <w:szCs w:val="20"/>
                </w:rPr>
                <w:fldChar w:fldCharType="separate"/>
              </w:r>
              <w:r w:rsidRPr="00EC5B77">
                <w:rPr>
                  <w:noProof/>
                  <w:webHidden/>
                  <w:sz w:val="20"/>
                  <w:szCs w:val="20"/>
                </w:rPr>
                <w:t>12</w:t>
              </w:r>
              <w:r w:rsidRPr="00EC5B77">
                <w:rPr>
                  <w:noProof/>
                  <w:webHidden/>
                  <w:sz w:val="20"/>
                  <w:szCs w:val="20"/>
                </w:rPr>
                <w:fldChar w:fldCharType="end"/>
              </w:r>
            </w:hyperlink>
          </w:p>
          <w:p w14:paraId="0E952E9B" w14:textId="2EC51C06"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84" w:history="1">
              <w:r w:rsidRPr="00EC5B77">
                <w:rPr>
                  <w:rStyle w:val="Hyperlink"/>
                  <w:rFonts w:eastAsiaTheme="majorEastAsia" w:cstheme="majorBidi"/>
                  <w:noProof/>
                  <w:sz w:val="20"/>
                  <w:szCs w:val="20"/>
                </w:rPr>
                <w:t>Feedback strategy</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_Toc171010984 \h </w:instrText>
              </w:r>
              <w:r w:rsidRPr="00EC5B77">
                <w:rPr>
                  <w:noProof/>
                  <w:webHidden/>
                  <w:sz w:val="20"/>
                  <w:szCs w:val="20"/>
                </w:rPr>
              </w:r>
              <w:r w:rsidRPr="00EC5B77">
                <w:rPr>
                  <w:noProof/>
                  <w:webHidden/>
                  <w:sz w:val="20"/>
                  <w:szCs w:val="20"/>
                </w:rPr>
                <w:fldChar w:fldCharType="separate"/>
              </w:r>
              <w:r w:rsidRPr="00EC5B77">
                <w:rPr>
                  <w:noProof/>
                  <w:webHidden/>
                  <w:sz w:val="20"/>
                  <w:szCs w:val="20"/>
                </w:rPr>
                <w:t>13</w:t>
              </w:r>
              <w:r w:rsidRPr="00EC5B77">
                <w:rPr>
                  <w:noProof/>
                  <w:webHidden/>
                  <w:sz w:val="20"/>
                  <w:szCs w:val="20"/>
                </w:rPr>
                <w:fldChar w:fldCharType="end"/>
              </w:r>
            </w:hyperlink>
          </w:p>
          <w:p w14:paraId="0C2997E0" w14:textId="4456A51B"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85" w:history="1">
              <w:r w:rsidRPr="00EC5B77">
                <w:rPr>
                  <w:rStyle w:val="Hyperlink"/>
                  <w:rFonts w:eastAsiaTheme="majorEastAsia" w:cstheme="majorBidi"/>
                  <w:noProof/>
                  <w:sz w:val="20"/>
                  <w:szCs w:val="20"/>
                </w:rPr>
                <w:t>Understanding Assessment</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_Toc171010985 \h </w:instrText>
              </w:r>
              <w:r w:rsidRPr="00EC5B77">
                <w:rPr>
                  <w:noProof/>
                  <w:webHidden/>
                  <w:sz w:val="20"/>
                  <w:szCs w:val="20"/>
                </w:rPr>
              </w:r>
              <w:r w:rsidRPr="00EC5B77">
                <w:rPr>
                  <w:noProof/>
                  <w:webHidden/>
                  <w:sz w:val="20"/>
                  <w:szCs w:val="20"/>
                </w:rPr>
                <w:fldChar w:fldCharType="separate"/>
              </w:r>
              <w:r w:rsidRPr="00EC5B77">
                <w:rPr>
                  <w:noProof/>
                  <w:webHidden/>
                  <w:sz w:val="20"/>
                  <w:szCs w:val="20"/>
                </w:rPr>
                <w:t>13</w:t>
              </w:r>
              <w:r w:rsidRPr="00EC5B77">
                <w:rPr>
                  <w:noProof/>
                  <w:webHidden/>
                  <w:sz w:val="20"/>
                  <w:szCs w:val="20"/>
                </w:rPr>
                <w:fldChar w:fldCharType="end"/>
              </w:r>
            </w:hyperlink>
          </w:p>
          <w:p w14:paraId="32B41C41" w14:textId="76938ABB" w:rsidR="00EC5B77" w:rsidRPr="00EC5B77" w:rsidRDefault="00EC5B77">
            <w:pPr>
              <w:pStyle w:val="TOC2"/>
              <w:rPr>
                <w:rFonts w:asciiTheme="minorHAnsi" w:hAnsiTheme="minorHAnsi"/>
                <w:noProof/>
                <w:color w:val="auto"/>
                <w:kern w:val="2"/>
                <w:sz w:val="20"/>
                <w:szCs w:val="20"/>
                <w:lang w:eastAsia="en-GB"/>
                <w14:ligatures w14:val="standardContextual"/>
              </w:rPr>
            </w:pPr>
            <w:hyperlink w:anchor="_Toc171010986" w:history="1">
              <w:r w:rsidRPr="00EC5B77">
                <w:rPr>
                  <w:rStyle w:val="Hyperlink"/>
                  <w:rFonts w:eastAsiaTheme="majorEastAsia" w:cstheme="majorBidi"/>
                  <w:noProof/>
                  <w:sz w:val="20"/>
                  <w:szCs w:val="20"/>
                </w:rPr>
                <w:t>The role of External Examiners</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_Toc171010986 \h </w:instrText>
              </w:r>
              <w:r w:rsidRPr="00EC5B77">
                <w:rPr>
                  <w:noProof/>
                  <w:webHidden/>
                  <w:sz w:val="20"/>
                  <w:szCs w:val="20"/>
                </w:rPr>
              </w:r>
              <w:r w:rsidRPr="00EC5B77">
                <w:rPr>
                  <w:noProof/>
                  <w:webHidden/>
                  <w:sz w:val="20"/>
                  <w:szCs w:val="20"/>
                </w:rPr>
                <w:fldChar w:fldCharType="separate"/>
              </w:r>
              <w:r w:rsidRPr="00EC5B77">
                <w:rPr>
                  <w:noProof/>
                  <w:webHidden/>
                  <w:sz w:val="20"/>
                  <w:szCs w:val="20"/>
                </w:rPr>
                <w:t>13</w:t>
              </w:r>
              <w:r w:rsidRPr="00EC5B77">
                <w:rPr>
                  <w:noProof/>
                  <w:webHidden/>
                  <w:sz w:val="20"/>
                  <w:szCs w:val="20"/>
                </w:rPr>
                <w:fldChar w:fldCharType="end"/>
              </w:r>
            </w:hyperlink>
          </w:p>
          <w:p w14:paraId="42ACC613" w14:textId="28859FBF"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87" w:history="1">
              <w:r w:rsidRPr="00EC5B77">
                <w:rPr>
                  <w:rStyle w:val="Hyperlink"/>
                  <w:rFonts w:eastAsiaTheme="majorEastAsia" w:cstheme="majorBidi"/>
                  <w:noProof/>
                  <w:sz w:val="20"/>
                  <w:szCs w:val="20"/>
                </w:rPr>
                <w:t>Progression and classification</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_Toc171010987 \h </w:instrText>
              </w:r>
              <w:r w:rsidRPr="00EC5B77">
                <w:rPr>
                  <w:noProof/>
                  <w:webHidden/>
                  <w:sz w:val="20"/>
                  <w:szCs w:val="20"/>
                </w:rPr>
              </w:r>
              <w:r w:rsidRPr="00EC5B77">
                <w:rPr>
                  <w:noProof/>
                  <w:webHidden/>
                  <w:sz w:val="20"/>
                  <w:szCs w:val="20"/>
                </w:rPr>
                <w:fldChar w:fldCharType="separate"/>
              </w:r>
              <w:r w:rsidRPr="00EC5B77">
                <w:rPr>
                  <w:noProof/>
                  <w:webHidden/>
                  <w:sz w:val="20"/>
                  <w:szCs w:val="20"/>
                </w:rPr>
                <w:t>15</w:t>
              </w:r>
              <w:r w:rsidRPr="00EC5B77">
                <w:rPr>
                  <w:noProof/>
                  <w:webHidden/>
                  <w:sz w:val="20"/>
                  <w:szCs w:val="20"/>
                </w:rPr>
                <w:fldChar w:fldCharType="end"/>
              </w:r>
            </w:hyperlink>
          </w:p>
          <w:p w14:paraId="7937A648" w14:textId="69605E06"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88" w:history="1">
              <w:r w:rsidRPr="00EC5B77">
                <w:rPr>
                  <w:rStyle w:val="Hyperlink"/>
                  <w:rFonts w:eastAsiaTheme="majorEastAsia" w:cstheme="majorBidi"/>
                  <w:noProof/>
                  <w:sz w:val="20"/>
                  <w:szCs w:val="20"/>
                </w:rPr>
                <w:t>Referrals/deferrals</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_Toc171010988 \h </w:instrText>
              </w:r>
              <w:r w:rsidRPr="00EC5B77">
                <w:rPr>
                  <w:noProof/>
                  <w:webHidden/>
                  <w:sz w:val="20"/>
                  <w:szCs w:val="20"/>
                </w:rPr>
              </w:r>
              <w:r w:rsidRPr="00EC5B77">
                <w:rPr>
                  <w:noProof/>
                  <w:webHidden/>
                  <w:sz w:val="20"/>
                  <w:szCs w:val="20"/>
                </w:rPr>
                <w:fldChar w:fldCharType="separate"/>
              </w:r>
              <w:r w:rsidRPr="00EC5B77">
                <w:rPr>
                  <w:noProof/>
                  <w:webHidden/>
                  <w:sz w:val="20"/>
                  <w:szCs w:val="20"/>
                </w:rPr>
                <w:t>17</w:t>
              </w:r>
              <w:r w:rsidRPr="00EC5B77">
                <w:rPr>
                  <w:noProof/>
                  <w:webHidden/>
                  <w:sz w:val="20"/>
                  <w:szCs w:val="20"/>
                </w:rPr>
                <w:fldChar w:fldCharType="end"/>
              </w:r>
            </w:hyperlink>
          </w:p>
          <w:p w14:paraId="66F32120" w14:textId="6F0666E2"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89" w:history="1">
              <w:r w:rsidRPr="00EC5B77">
                <w:rPr>
                  <w:rStyle w:val="Hyperlink"/>
                  <w:rFonts w:eastAsiaTheme="majorEastAsia" w:cstheme="majorBidi"/>
                  <w:noProof/>
                  <w:sz w:val="20"/>
                  <w:szCs w:val="20"/>
                </w:rPr>
                <w:t>Variance</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_Toc171010989 \h </w:instrText>
              </w:r>
              <w:r w:rsidRPr="00EC5B77">
                <w:rPr>
                  <w:noProof/>
                  <w:webHidden/>
                  <w:sz w:val="20"/>
                  <w:szCs w:val="20"/>
                </w:rPr>
              </w:r>
              <w:r w:rsidRPr="00EC5B77">
                <w:rPr>
                  <w:noProof/>
                  <w:webHidden/>
                  <w:sz w:val="20"/>
                  <w:szCs w:val="20"/>
                </w:rPr>
                <w:fldChar w:fldCharType="separate"/>
              </w:r>
              <w:r w:rsidRPr="00EC5B77">
                <w:rPr>
                  <w:noProof/>
                  <w:webHidden/>
                  <w:sz w:val="20"/>
                  <w:szCs w:val="20"/>
                </w:rPr>
                <w:t>18</w:t>
              </w:r>
              <w:r w:rsidRPr="00EC5B77">
                <w:rPr>
                  <w:noProof/>
                  <w:webHidden/>
                  <w:sz w:val="20"/>
                  <w:szCs w:val="20"/>
                </w:rPr>
                <w:fldChar w:fldCharType="end"/>
              </w:r>
            </w:hyperlink>
          </w:p>
          <w:p w14:paraId="184AA3F7" w14:textId="00F47E1B"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90" w:history="1">
              <w:r w:rsidRPr="00EC5B77">
                <w:rPr>
                  <w:rStyle w:val="Hyperlink"/>
                  <w:rFonts w:eastAsiaTheme="majorEastAsia" w:cstheme="majorBidi"/>
                  <w:noProof/>
                  <w:sz w:val="20"/>
                  <w:szCs w:val="20"/>
                </w:rPr>
                <w:t>Boards of Examiners</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_Toc171010990 \h </w:instrText>
              </w:r>
              <w:r w:rsidRPr="00EC5B77">
                <w:rPr>
                  <w:noProof/>
                  <w:webHidden/>
                  <w:sz w:val="20"/>
                  <w:szCs w:val="20"/>
                </w:rPr>
              </w:r>
              <w:r w:rsidRPr="00EC5B77">
                <w:rPr>
                  <w:noProof/>
                  <w:webHidden/>
                  <w:sz w:val="20"/>
                  <w:szCs w:val="20"/>
                </w:rPr>
                <w:fldChar w:fldCharType="separate"/>
              </w:r>
              <w:r w:rsidRPr="00EC5B77">
                <w:rPr>
                  <w:noProof/>
                  <w:webHidden/>
                  <w:sz w:val="20"/>
                  <w:szCs w:val="20"/>
                </w:rPr>
                <w:t>18</w:t>
              </w:r>
              <w:r w:rsidRPr="00EC5B77">
                <w:rPr>
                  <w:noProof/>
                  <w:webHidden/>
                  <w:sz w:val="20"/>
                  <w:szCs w:val="20"/>
                </w:rPr>
                <w:fldChar w:fldCharType="end"/>
              </w:r>
            </w:hyperlink>
          </w:p>
          <w:p w14:paraId="0280FE52" w14:textId="09112D06"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91" w:history="1">
              <w:r w:rsidRPr="00EC5B77">
                <w:rPr>
                  <w:rStyle w:val="Hyperlink"/>
                  <w:rFonts w:eastAsiaTheme="majorEastAsia" w:cstheme="majorBidi"/>
                  <w:noProof/>
                  <w:sz w:val="20"/>
                  <w:szCs w:val="20"/>
                </w:rPr>
                <w:t>Getting your results</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_Toc171010991 \h </w:instrText>
              </w:r>
              <w:r w:rsidRPr="00EC5B77">
                <w:rPr>
                  <w:noProof/>
                  <w:webHidden/>
                  <w:sz w:val="20"/>
                  <w:szCs w:val="20"/>
                </w:rPr>
              </w:r>
              <w:r w:rsidRPr="00EC5B77">
                <w:rPr>
                  <w:noProof/>
                  <w:webHidden/>
                  <w:sz w:val="20"/>
                  <w:szCs w:val="20"/>
                </w:rPr>
                <w:fldChar w:fldCharType="separate"/>
              </w:r>
              <w:r w:rsidRPr="00EC5B77">
                <w:rPr>
                  <w:noProof/>
                  <w:webHidden/>
                  <w:sz w:val="20"/>
                  <w:szCs w:val="20"/>
                </w:rPr>
                <w:t>18</w:t>
              </w:r>
              <w:r w:rsidRPr="00EC5B77">
                <w:rPr>
                  <w:noProof/>
                  <w:webHidden/>
                  <w:sz w:val="20"/>
                  <w:szCs w:val="20"/>
                </w:rPr>
                <w:fldChar w:fldCharType="end"/>
              </w:r>
            </w:hyperlink>
          </w:p>
          <w:p w14:paraId="29A93D1F" w14:textId="55244251"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92" w:history="1">
              <w:r w:rsidRPr="00EC5B77">
                <w:rPr>
                  <w:rStyle w:val="Hyperlink"/>
                  <w:rFonts w:eastAsiaTheme="majorEastAsia" w:cstheme="majorBidi"/>
                  <w:noProof/>
                  <w:sz w:val="20"/>
                  <w:szCs w:val="20"/>
                  <w:lang w:val="en"/>
                </w:rPr>
                <w:t>Academic Appeals</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_Toc171010992 \h </w:instrText>
              </w:r>
              <w:r w:rsidRPr="00EC5B77">
                <w:rPr>
                  <w:noProof/>
                  <w:webHidden/>
                  <w:sz w:val="20"/>
                  <w:szCs w:val="20"/>
                </w:rPr>
              </w:r>
              <w:r w:rsidRPr="00EC5B77">
                <w:rPr>
                  <w:noProof/>
                  <w:webHidden/>
                  <w:sz w:val="20"/>
                  <w:szCs w:val="20"/>
                </w:rPr>
                <w:fldChar w:fldCharType="separate"/>
              </w:r>
              <w:r w:rsidRPr="00EC5B77">
                <w:rPr>
                  <w:noProof/>
                  <w:webHidden/>
                  <w:sz w:val="20"/>
                  <w:szCs w:val="20"/>
                </w:rPr>
                <w:t>18</w:t>
              </w:r>
              <w:r w:rsidRPr="00EC5B77">
                <w:rPr>
                  <w:noProof/>
                  <w:webHidden/>
                  <w:sz w:val="20"/>
                  <w:szCs w:val="20"/>
                </w:rPr>
                <w:fldChar w:fldCharType="end"/>
              </w:r>
            </w:hyperlink>
          </w:p>
          <w:p w14:paraId="5C9AA3FB" w14:textId="73C1C5F1"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93" w:history="1">
              <w:r w:rsidRPr="00EC5B77">
                <w:rPr>
                  <w:rStyle w:val="Hyperlink"/>
                  <w:rFonts w:eastAsiaTheme="majorEastAsia" w:cstheme="majorBidi"/>
                  <w:noProof/>
                  <w:sz w:val="20"/>
                  <w:szCs w:val="20"/>
                  <w:lang w:val="en"/>
                </w:rPr>
                <w:t>Student Complaints</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_Toc171010993 \h </w:instrText>
              </w:r>
              <w:r w:rsidRPr="00EC5B77">
                <w:rPr>
                  <w:noProof/>
                  <w:webHidden/>
                  <w:sz w:val="20"/>
                  <w:szCs w:val="20"/>
                </w:rPr>
              </w:r>
              <w:r w:rsidRPr="00EC5B77">
                <w:rPr>
                  <w:noProof/>
                  <w:webHidden/>
                  <w:sz w:val="20"/>
                  <w:szCs w:val="20"/>
                </w:rPr>
                <w:fldChar w:fldCharType="separate"/>
              </w:r>
              <w:r w:rsidRPr="00EC5B77">
                <w:rPr>
                  <w:noProof/>
                  <w:webHidden/>
                  <w:sz w:val="20"/>
                  <w:szCs w:val="20"/>
                </w:rPr>
                <w:t>18</w:t>
              </w:r>
              <w:r w:rsidRPr="00EC5B77">
                <w:rPr>
                  <w:noProof/>
                  <w:webHidden/>
                  <w:sz w:val="20"/>
                  <w:szCs w:val="20"/>
                </w:rPr>
                <w:fldChar w:fldCharType="end"/>
              </w:r>
            </w:hyperlink>
          </w:p>
          <w:p w14:paraId="3391BD3C" w14:textId="5A6BC54F"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94" w:history="1">
              <w:r w:rsidRPr="00EC5B77">
                <w:rPr>
                  <w:rStyle w:val="Hyperlink"/>
                  <w:rFonts w:eastAsiaTheme="majorEastAsia" w:cstheme="majorBidi"/>
                  <w:noProof/>
                  <w:sz w:val="20"/>
                  <w:szCs w:val="20"/>
                </w:rPr>
                <w:t>Academic Misconduct</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_Toc171010994 \h </w:instrText>
              </w:r>
              <w:r w:rsidRPr="00EC5B77">
                <w:rPr>
                  <w:noProof/>
                  <w:webHidden/>
                  <w:sz w:val="20"/>
                  <w:szCs w:val="20"/>
                </w:rPr>
              </w:r>
              <w:r w:rsidRPr="00EC5B77">
                <w:rPr>
                  <w:noProof/>
                  <w:webHidden/>
                  <w:sz w:val="20"/>
                  <w:szCs w:val="20"/>
                </w:rPr>
                <w:fldChar w:fldCharType="separate"/>
              </w:r>
              <w:r w:rsidRPr="00EC5B77">
                <w:rPr>
                  <w:noProof/>
                  <w:webHidden/>
                  <w:sz w:val="20"/>
                  <w:szCs w:val="20"/>
                </w:rPr>
                <w:t>19</w:t>
              </w:r>
              <w:r w:rsidRPr="00EC5B77">
                <w:rPr>
                  <w:noProof/>
                  <w:webHidden/>
                  <w:sz w:val="20"/>
                  <w:szCs w:val="20"/>
                </w:rPr>
                <w:fldChar w:fldCharType="end"/>
              </w:r>
            </w:hyperlink>
          </w:p>
          <w:p w14:paraId="79157398" w14:textId="0A29A43C"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95" w:history="1">
              <w:r w:rsidRPr="00EC5B77">
                <w:rPr>
                  <w:rStyle w:val="Hyperlink"/>
                  <w:rFonts w:eastAsiaTheme="majorEastAsia" w:cstheme="majorBidi"/>
                  <w:noProof/>
                  <w:sz w:val="20"/>
                  <w:szCs w:val="20"/>
                </w:rPr>
                <w:t>Report and Support</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_Toc171010995 \h </w:instrText>
              </w:r>
              <w:r w:rsidRPr="00EC5B77">
                <w:rPr>
                  <w:noProof/>
                  <w:webHidden/>
                  <w:sz w:val="20"/>
                  <w:szCs w:val="20"/>
                </w:rPr>
              </w:r>
              <w:r w:rsidRPr="00EC5B77">
                <w:rPr>
                  <w:noProof/>
                  <w:webHidden/>
                  <w:sz w:val="20"/>
                  <w:szCs w:val="20"/>
                </w:rPr>
                <w:fldChar w:fldCharType="separate"/>
              </w:r>
              <w:r w:rsidRPr="00EC5B77">
                <w:rPr>
                  <w:noProof/>
                  <w:webHidden/>
                  <w:sz w:val="20"/>
                  <w:szCs w:val="20"/>
                </w:rPr>
                <w:t>19</w:t>
              </w:r>
              <w:r w:rsidRPr="00EC5B77">
                <w:rPr>
                  <w:noProof/>
                  <w:webHidden/>
                  <w:sz w:val="20"/>
                  <w:szCs w:val="20"/>
                </w:rPr>
                <w:fldChar w:fldCharType="end"/>
              </w:r>
            </w:hyperlink>
          </w:p>
          <w:p w14:paraId="47009564" w14:textId="23652950"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0996" w:history="1">
              <w:r w:rsidRPr="00EC5B77">
                <w:rPr>
                  <w:rStyle w:val="Hyperlink"/>
                  <w:rFonts w:eastAsiaTheme="majorEastAsia" w:cstheme="majorBidi"/>
                  <w:noProof/>
                  <w:sz w:val="20"/>
                  <w:szCs w:val="20"/>
                </w:rPr>
                <w:t>Student Feedback</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_Toc171010996 \h </w:instrText>
              </w:r>
              <w:r w:rsidRPr="00EC5B77">
                <w:rPr>
                  <w:noProof/>
                  <w:webHidden/>
                  <w:sz w:val="20"/>
                  <w:szCs w:val="20"/>
                </w:rPr>
              </w:r>
              <w:r w:rsidRPr="00EC5B77">
                <w:rPr>
                  <w:noProof/>
                  <w:webHidden/>
                  <w:sz w:val="20"/>
                  <w:szCs w:val="20"/>
                </w:rPr>
                <w:fldChar w:fldCharType="separate"/>
              </w:r>
              <w:r w:rsidRPr="00EC5B77">
                <w:rPr>
                  <w:noProof/>
                  <w:webHidden/>
                  <w:sz w:val="20"/>
                  <w:szCs w:val="20"/>
                </w:rPr>
                <w:t>20</w:t>
              </w:r>
              <w:r w:rsidRPr="00EC5B77">
                <w:rPr>
                  <w:noProof/>
                  <w:webHidden/>
                  <w:sz w:val="20"/>
                  <w:szCs w:val="20"/>
                </w:rPr>
                <w:fldChar w:fldCharType="end"/>
              </w:r>
            </w:hyperlink>
          </w:p>
          <w:p w14:paraId="7C6FEAE0" w14:textId="6843570C" w:rsidR="00EC5B77" w:rsidRPr="00EC5B77" w:rsidRDefault="00EC5B77">
            <w:pPr>
              <w:pStyle w:val="TOC2"/>
              <w:rPr>
                <w:rFonts w:asciiTheme="minorHAnsi" w:hAnsiTheme="minorHAnsi"/>
                <w:noProof/>
                <w:color w:val="auto"/>
                <w:kern w:val="2"/>
                <w:sz w:val="20"/>
                <w:szCs w:val="20"/>
                <w:lang w:eastAsia="en-GB"/>
                <w14:ligatures w14:val="standardContextual"/>
              </w:rPr>
            </w:pPr>
            <w:hyperlink w:anchor="_Toc171010997" w:history="1">
              <w:r w:rsidRPr="00EC5B77">
                <w:rPr>
                  <w:rStyle w:val="Hyperlink"/>
                  <w:rFonts w:eastAsiaTheme="majorEastAsia" w:cstheme="majorBidi"/>
                  <w:noProof/>
                  <w:sz w:val="20"/>
                  <w:szCs w:val="20"/>
                </w:rPr>
                <w:t>We want your feedback</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_Toc171010997 \h </w:instrText>
              </w:r>
              <w:r w:rsidRPr="00EC5B77">
                <w:rPr>
                  <w:noProof/>
                  <w:webHidden/>
                  <w:sz w:val="20"/>
                  <w:szCs w:val="20"/>
                </w:rPr>
              </w:r>
              <w:r w:rsidRPr="00EC5B77">
                <w:rPr>
                  <w:noProof/>
                  <w:webHidden/>
                  <w:sz w:val="20"/>
                  <w:szCs w:val="20"/>
                </w:rPr>
                <w:fldChar w:fldCharType="separate"/>
              </w:r>
              <w:r w:rsidRPr="00EC5B77">
                <w:rPr>
                  <w:noProof/>
                  <w:webHidden/>
                  <w:sz w:val="20"/>
                  <w:szCs w:val="20"/>
                </w:rPr>
                <w:t>20</w:t>
              </w:r>
              <w:r w:rsidRPr="00EC5B77">
                <w:rPr>
                  <w:noProof/>
                  <w:webHidden/>
                  <w:sz w:val="20"/>
                  <w:szCs w:val="20"/>
                </w:rPr>
                <w:fldChar w:fldCharType="end"/>
              </w:r>
            </w:hyperlink>
          </w:p>
          <w:p w14:paraId="6C929380" w14:textId="1A8DE174" w:rsidR="00EC5B77" w:rsidRPr="00EC5B77" w:rsidRDefault="00EC5B77">
            <w:pPr>
              <w:pStyle w:val="TOC2"/>
              <w:rPr>
                <w:rFonts w:asciiTheme="minorHAnsi" w:hAnsiTheme="minorHAnsi"/>
                <w:noProof/>
                <w:color w:val="auto"/>
                <w:kern w:val="2"/>
                <w:sz w:val="20"/>
                <w:szCs w:val="20"/>
                <w:lang w:eastAsia="en-GB"/>
                <w14:ligatures w14:val="standardContextual"/>
              </w:rPr>
            </w:pPr>
            <w:hyperlink w:anchor="_Toc171010998" w:history="1">
              <w:r w:rsidRPr="00EC5B77">
                <w:rPr>
                  <w:rStyle w:val="Hyperlink"/>
                  <w:rFonts w:eastAsiaTheme="majorEastAsia" w:cstheme="majorBidi"/>
                  <w:noProof/>
                  <w:sz w:val="20"/>
                  <w:szCs w:val="20"/>
                </w:rPr>
                <w:t>Results of previous student feedback</w:t>
              </w:r>
              <w:r w:rsidRPr="00EC5B77">
                <w:rPr>
                  <w:rStyle w:val="Hyperlink"/>
                  <w:rFonts w:eastAsia="SimSun" w:cs="Times New Roman"/>
                  <w:noProof/>
                  <w:sz w:val="20"/>
                  <w:szCs w:val="20"/>
                </w:rPr>
                <w:t xml:space="preserve"> (if applicable)</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_Toc171010998 \h </w:instrText>
              </w:r>
              <w:r w:rsidRPr="00EC5B77">
                <w:rPr>
                  <w:noProof/>
                  <w:webHidden/>
                  <w:sz w:val="20"/>
                  <w:szCs w:val="20"/>
                </w:rPr>
              </w:r>
              <w:r w:rsidRPr="00EC5B77">
                <w:rPr>
                  <w:noProof/>
                  <w:webHidden/>
                  <w:sz w:val="20"/>
                  <w:szCs w:val="20"/>
                </w:rPr>
                <w:fldChar w:fldCharType="separate"/>
              </w:r>
              <w:r w:rsidRPr="00EC5B77">
                <w:rPr>
                  <w:noProof/>
                  <w:webHidden/>
                  <w:sz w:val="20"/>
                  <w:szCs w:val="20"/>
                </w:rPr>
                <w:t>20</w:t>
              </w:r>
              <w:r w:rsidRPr="00EC5B77">
                <w:rPr>
                  <w:noProof/>
                  <w:webHidden/>
                  <w:sz w:val="20"/>
                  <w:szCs w:val="20"/>
                </w:rPr>
                <w:fldChar w:fldCharType="end"/>
              </w:r>
            </w:hyperlink>
          </w:p>
          <w:p w14:paraId="4E3186B7" w14:textId="67E491FD" w:rsidR="00EC5B77" w:rsidRPr="00EC5B77" w:rsidRDefault="00EC5B77">
            <w:pPr>
              <w:pStyle w:val="TOC2"/>
              <w:rPr>
                <w:rFonts w:asciiTheme="minorHAnsi" w:hAnsiTheme="minorHAnsi"/>
                <w:noProof/>
                <w:color w:val="auto"/>
                <w:kern w:val="2"/>
                <w:sz w:val="20"/>
                <w:szCs w:val="20"/>
                <w:lang w:eastAsia="en-GB"/>
                <w14:ligatures w14:val="standardContextual"/>
              </w:rPr>
            </w:pPr>
            <w:hyperlink w:anchor="_Toc171010999" w:history="1">
              <w:r w:rsidRPr="00EC5B77">
                <w:rPr>
                  <w:rStyle w:val="Hyperlink"/>
                  <w:rFonts w:eastAsiaTheme="majorEastAsia" w:cstheme="majorBidi"/>
                  <w:noProof/>
                  <w:sz w:val="20"/>
                  <w:szCs w:val="20"/>
                </w:rPr>
                <w:t>Student representation and getting involved</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_Toc171010999 \h </w:instrText>
              </w:r>
              <w:r w:rsidRPr="00EC5B77">
                <w:rPr>
                  <w:noProof/>
                  <w:webHidden/>
                  <w:sz w:val="20"/>
                  <w:szCs w:val="20"/>
                </w:rPr>
              </w:r>
              <w:r w:rsidRPr="00EC5B77">
                <w:rPr>
                  <w:noProof/>
                  <w:webHidden/>
                  <w:sz w:val="20"/>
                  <w:szCs w:val="20"/>
                </w:rPr>
                <w:fldChar w:fldCharType="separate"/>
              </w:r>
              <w:r w:rsidRPr="00EC5B77">
                <w:rPr>
                  <w:noProof/>
                  <w:webHidden/>
                  <w:sz w:val="20"/>
                  <w:szCs w:val="20"/>
                </w:rPr>
                <w:t>20</w:t>
              </w:r>
              <w:r w:rsidRPr="00EC5B77">
                <w:rPr>
                  <w:noProof/>
                  <w:webHidden/>
                  <w:sz w:val="20"/>
                  <w:szCs w:val="20"/>
                </w:rPr>
                <w:fldChar w:fldCharType="end"/>
              </w:r>
            </w:hyperlink>
          </w:p>
          <w:p w14:paraId="5D0A0600" w14:textId="5F5263D3" w:rsidR="00EC5B77" w:rsidRPr="00EC5B77" w:rsidRDefault="00EC5B77">
            <w:pPr>
              <w:pStyle w:val="TOC2"/>
              <w:rPr>
                <w:rFonts w:asciiTheme="minorHAnsi" w:hAnsiTheme="minorHAnsi"/>
                <w:noProof/>
                <w:color w:val="auto"/>
                <w:kern w:val="2"/>
                <w:sz w:val="20"/>
                <w:szCs w:val="20"/>
                <w:lang w:eastAsia="en-GB"/>
                <w14:ligatures w14:val="standardContextual"/>
              </w:rPr>
            </w:pPr>
            <w:hyperlink w:anchor="_Toc171011000" w:history="1">
              <w:r w:rsidRPr="00EC5B77">
                <w:rPr>
                  <w:rStyle w:val="Hyperlink"/>
                  <w:rFonts w:eastAsiaTheme="majorEastAsia" w:cstheme="majorBidi"/>
                  <w:noProof/>
                  <w:sz w:val="20"/>
                  <w:szCs w:val="20"/>
                </w:rPr>
                <w:t>What is the Board of Study?</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_Toc171011000 \h </w:instrText>
              </w:r>
              <w:r w:rsidRPr="00EC5B77">
                <w:rPr>
                  <w:noProof/>
                  <w:webHidden/>
                  <w:sz w:val="20"/>
                  <w:szCs w:val="20"/>
                </w:rPr>
              </w:r>
              <w:r w:rsidRPr="00EC5B77">
                <w:rPr>
                  <w:noProof/>
                  <w:webHidden/>
                  <w:sz w:val="20"/>
                  <w:szCs w:val="20"/>
                </w:rPr>
                <w:fldChar w:fldCharType="separate"/>
              </w:r>
              <w:r w:rsidRPr="00EC5B77">
                <w:rPr>
                  <w:noProof/>
                  <w:webHidden/>
                  <w:sz w:val="20"/>
                  <w:szCs w:val="20"/>
                </w:rPr>
                <w:t>20</w:t>
              </w:r>
              <w:r w:rsidRPr="00EC5B77">
                <w:rPr>
                  <w:noProof/>
                  <w:webHidden/>
                  <w:sz w:val="20"/>
                  <w:szCs w:val="20"/>
                </w:rPr>
                <w:fldChar w:fldCharType="end"/>
              </w:r>
            </w:hyperlink>
          </w:p>
          <w:p w14:paraId="649520F0" w14:textId="412578C6"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1001" w:history="1">
              <w:r w:rsidRPr="00EC5B77">
                <w:rPr>
                  <w:rStyle w:val="Hyperlink"/>
                  <w:rFonts w:eastAsiaTheme="majorEastAsia" w:cstheme="majorBidi"/>
                  <w:noProof/>
                  <w:sz w:val="20"/>
                  <w:szCs w:val="20"/>
                </w:rPr>
                <w:t>EQUAL OPPORTUNITIES, DISABILITY AND DATA PROTECTION</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_Toc171011001 \h </w:instrText>
              </w:r>
              <w:r w:rsidRPr="00EC5B77">
                <w:rPr>
                  <w:noProof/>
                  <w:webHidden/>
                  <w:sz w:val="20"/>
                  <w:szCs w:val="20"/>
                </w:rPr>
              </w:r>
              <w:r w:rsidRPr="00EC5B77">
                <w:rPr>
                  <w:noProof/>
                  <w:webHidden/>
                  <w:sz w:val="20"/>
                  <w:szCs w:val="20"/>
                </w:rPr>
                <w:fldChar w:fldCharType="separate"/>
              </w:r>
              <w:r w:rsidRPr="00EC5B77">
                <w:rPr>
                  <w:noProof/>
                  <w:webHidden/>
                  <w:sz w:val="20"/>
                  <w:szCs w:val="20"/>
                </w:rPr>
                <w:t>22</w:t>
              </w:r>
              <w:r w:rsidRPr="00EC5B77">
                <w:rPr>
                  <w:noProof/>
                  <w:webHidden/>
                  <w:sz w:val="20"/>
                  <w:szCs w:val="20"/>
                </w:rPr>
                <w:fldChar w:fldCharType="end"/>
              </w:r>
            </w:hyperlink>
          </w:p>
          <w:p w14:paraId="481D8974" w14:textId="3EF7BBC9" w:rsidR="00EC5B77" w:rsidRPr="00EC5B77" w:rsidRDefault="00EC5B77">
            <w:pPr>
              <w:pStyle w:val="TOC1"/>
              <w:rPr>
                <w:rFonts w:asciiTheme="minorHAnsi" w:hAnsiTheme="minorHAnsi"/>
                <w:noProof/>
                <w:color w:val="auto"/>
                <w:kern w:val="2"/>
                <w:sz w:val="20"/>
                <w:szCs w:val="20"/>
                <w:lang w:eastAsia="en-GB"/>
                <w14:ligatures w14:val="standardContextual"/>
              </w:rPr>
            </w:pPr>
            <w:hyperlink w:anchor="_Toc171011002" w:history="1">
              <w:r w:rsidRPr="00EC5B77">
                <w:rPr>
                  <w:rStyle w:val="Hyperlink"/>
                  <w:rFonts w:eastAsiaTheme="majorEastAsia" w:cstheme="majorBidi"/>
                  <w:noProof/>
                  <w:sz w:val="20"/>
                  <w:szCs w:val="20"/>
                </w:rPr>
                <w:t>John Moores Students’ Union</w:t>
              </w:r>
              <w:r w:rsidRPr="00EC5B77">
                <w:rPr>
                  <w:noProof/>
                  <w:webHidden/>
                  <w:sz w:val="20"/>
                  <w:szCs w:val="20"/>
                </w:rPr>
                <w:tab/>
              </w:r>
              <w:r w:rsidRPr="00EC5B77">
                <w:rPr>
                  <w:noProof/>
                  <w:webHidden/>
                  <w:sz w:val="20"/>
                  <w:szCs w:val="20"/>
                </w:rPr>
                <w:fldChar w:fldCharType="begin"/>
              </w:r>
              <w:r w:rsidRPr="00EC5B77">
                <w:rPr>
                  <w:noProof/>
                  <w:webHidden/>
                  <w:sz w:val="20"/>
                  <w:szCs w:val="20"/>
                </w:rPr>
                <w:instrText xml:space="preserve"> PAGEREF _Toc171011002 \h </w:instrText>
              </w:r>
              <w:r w:rsidRPr="00EC5B77">
                <w:rPr>
                  <w:noProof/>
                  <w:webHidden/>
                  <w:sz w:val="20"/>
                  <w:szCs w:val="20"/>
                </w:rPr>
              </w:r>
              <w:r w:rsidRPr="00EC5B77">
                <w:rPr>
                  <w:noProof/>
                  <w:webHidden/>
                  <w:sz w:val="20"/>
                  <w:szCs w:val="20"/>
                </w:rPr>
                <w:fldChar w:fldCharType="separate"/>
              </w:r>
              <w:r w:rsidRPr="00EC5B77">
                <w:rPr>
                  <w:noProof/>
                  <w:webHidden/>
                  <w:sz w:val="20"/>
                  <w:szCs w:val="20"/>
                </w:rPr>
                <w:t>25</w:t>
              </w:r>
              <w:r w:rsidRPr="00EC5B77">
                <w:rPr>
                  <w:noProof/>
                  <w:webHidden/>
                  <w:sz w:val="20"/>
                  <w:szCs w:val="20"/>
                </w:rPr>
                <w:fldChar w:fldCharType="end"/>
              </w:r>
            </w:hyperlink>
          </w:p>
          <w:p w14:paraId="24071748" w14:textId="302F010E" w:rsidR="00EF30B2" w:rsidRPr="0039021F" w:rsidRDefault="00DF18BA" w:rsidP="00CF14E0">
            <w:pPr>
              <w:pStyle w:val="TOC1"/>
              <w:rPr>
                <w:b/>
              </w:rPr>
            </w:pPr>
            <w:r>
              <w:rPr>
                <w:b/>
                <w:sz w:val="19"/>
                <w:szCs w:val="19"/>
              </w:rPr>
              <w:fldChar w:fldCharType="end"/>
            </w:r>
          </w:p>
        </w:tc>
      </w:tr>
    </w:tbl>
    <w:p w14:paraId="2407174B" w14:textId="77777777" w:rsidR="005E1493" w:rsidRPr="004E27C7" w:rsidRDefault="005E1493" w:rsidP="004E27C7">
      <w:pPr>
        <w:sectPr w:rsidR="005E1493" w:rsidRPr="004E27C7" w:rsidSect="00AF46B5">
          <w:footerReference w:type="default" r:id="rId13"/>
          <w:type w:val="continuous"/>
          <w:pgSz w:w="11906" w:h="16838"/>
          <w:pgMar w:top="851" w:right="707" w:bottom="1276" w:left="709" w:header="708" w:footer="263" w:gutter="0"/>
          <w:cols w:space="708"/>
          <w:formProt w:val="0"/>
          <w:docGrid w:linePitch="360"/>
        </w:sectPr>
      </w:pPr>
    </w:p>
    <w:tbl>
      <w:tblPr>
        <w:tblStyle w:val="TableGrid"/>
        <w:tblW w:w="11141" w:type="dxa"/>
        <w:jc w:val="center"/>
        <w:tblCellMar>
          <w:top w:w="284" w:type="dxa"/>
          <w:left w:w="284" w:type="dxa"/>
          <w:bottom w:w="284" w:type="dxa"/>
          <w:right w:w="284" w:type="dxa"/>
        </w:tblCellMar>
        <w:tblLook w:val="04A0" w:firstRow="1" w:lastRow="0" w:firstColumn="1" w:lastColumn="0" w:noHBand="0" w:noVBand="1"/>
      </w:tblPr>
      <w:tblGrid>
        <w:gridCol w:w="318"/>
        <w:gridCol w:w="4177"/>
        <w:gridCol w:w="6282"/>
        <w:gridCol w:w="364"/>
      </w:tblGrid>
      <w:tr w:rsidR="005E1493" w14:paraId="2407174D" w14:textId="77777777" w:rsidTr="00802B51">
        <w:trPr>
          <w:jc w:val="center"/>
        </w:trPr>
        <w:tc>
          <w:tcPr>
            <w:tcW w:w="11141" w:type="dxa"/>
            <w:gridSpan w:val="4"/>
            <w:tcBorders>
              <w:top w:val="nil"/>
              <w:left w:val="nil"/>
              <w:bottom w:val="nil"/>
              <w:right w:val="nil"/>
            </w:tcBorders>
            <w:shd w:val="clear" w:color="auto" w:fill="1F497D"/>
          </w:tcPr>
          <w:p w14:paraId="2407174C" w14:textId="1F5DDB57" w:rsidR="005E1493" w:rsidRDefault="00FC24FE" w:rsidP="00370A6A">
            <w:pPr>
              <w:pStyle w:val="LJMU"/>
              <w:tabs>
                <w:tab w:val="left" w:pos="3420"/>
                <w:tab w:val="center" w:pos="5286"/>
              </w:tabs>
            </w:pPr>
            <w:r>
              <w:lastRenderedPageBreak/>
              <w:t>Welcome</w:t>
            </w:r>
            <w:r w:rsidR="00F253F2">
              <w:tab/>
            </w:r>
            <w:r w:rsidR="00370A6A">
              <w:tab/>
            </w:r>
          </w:p>
        </w:tc>
      </w:tr>
      <w:tr w:rsidR="005E1493" w14:paraId="24071751" w14:textId="77777777" w:rsidTr="00802B51">
        <w:tblPrEx>
          <w:tblCellMar>
            <w:top w:w="0" w:type="dxa"/>
            <w:left w:w="108" w:type="dxa"/>
            <w:bottom w:w="0" w:type="dxa"/>
            <w:right w:w="108" w:type="dxa"/>
          </w:tblCellMar>
        </w:tblPrEx>
        <w:trPr>
          <w:trHeight w:val="5268"/>
          <w:jc w:val="center"/>
        </w:trPr>
        <w:tc>
          <w:tcPr>
            <w:tcW w:w="318" w:type="dxa"/>
            <w:tcBorders>
              <w:top w:val="nil"/>
              <w:left w:val="nil"/>
              <w:bottom w:val="nil"/>
              <w:right w:val="nil"/>
            </w:tcBorders>
            <w:shd w:val="clear" w:color="auto" w:fill="1F497D"/>
          </w:tcPr>
          <w:p w14:paraId="2407174E" w14:textId="77777777" w:rsidR="005E1493" w:rsidRDefault="005E1493" w:rsidP="005E1493"/>
        </w:tc>
        <w:tc>
          <w:tcPr>
            <w:tcW w:w="10459" w:type="dxa"/>
            <w:gridSpan w:val="2"/>
            <w:tcBorders>
              <w:top w:val="nil"/>
              <w:left w:val="nil"/>
              <w:bottom w:val="nil"/>
              <w:right w:val="nil"/>
            </w:tcBorders>
            <w:shd w:val="clear" w:color="auto" w:fill="1F497D"/>
          </w:tcPr>
          <w:p w14:paraId="2407174F" w14:textId="7C550613" w:rsidR="005E1493" w:rsidRDefault="009540F4" w:rsidP="00AA073D">
            <w:pPr>
              <w:ind w:left="-108" w:right="-94"/>
              <w:jc w:val="center"/>
            </w:pPr>
            <w:r w:rsidRPr="00F34152">
              <w:rPr>
                <w:noProof/>
                <w:lang w:eastAsia="en-GB"/>
              </w:rPr>
              <w:drawing>
                <wp:inline distT="0" distB="0" distL="0" distR="0" wp14:anchorId="64D70C33" wp14:editId="28AB4689">
                  <wp:extent cx="6532339" cy="3362400"/>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y Documents\My Pictures\New Guide Photo.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532339" cy="3362400"/>
                          </a:xfrm>
                          <a:prstGeom prst="rect">
                            <a:avLst/>
                          </a:prstGeom>
                          <a:noFill/>
                          <a:ln>
                            <a:noFill/>
                          </a:ln>
                        </pic:spPr>
                      </pic:pic>
                    </a:graphicData>
                  </a:graphic>
                </wp:inline>
              </w:drawing>
            </w:r>
          </w:p>
        </w:tc>
        <w:tc>
          <w:tcPr>
            <w:tcW w:w="364" w:type="dxa"/>
            <w:tcBorders>
              <w:top w:val="nil"/>
              <w:left w:val="nil"/>
              <w:bottom w:val="nil"/>
              <w:right w:val="nil"/>
            </w:tcBorders>
            <w:shd w:val="clear" w:color="auto" w:fill="1F497D"/>
          </w:tcPr>
          <w:p w14:paraId="24071750" w14:textId="77777777" w:rsidR="005E1493" w:rsidRDefault="005E1493" w:rsidP="005E1493"/>
        </w:tc>
      </w:tr>
      <w:tr w:rsidR="005E1493" w14:paraId="2407175F" w14:textId="77777777" w:rsidTr="00A2473C">
        <w:tblPrEx>
          <w:tblCellMar>
            <w:top w:w="0" w:type="dxa"/>
            <w:left w:w="108" w:type="dxa"/>
            <w:bottom w:w="0" w:type="dxa"/>
            <w:right w:w="108" w:type="dxa"/>
          </w:tblCellMar>
        </w:tblPrEx>
        <w:trPr>
          <w:trHeight w:val="6650"/>
          <w:jc w:val="center"/>
        </w:trPr>
        <w:tc>
          <w:tcPr>
            <w:tcW w:w="4495" w:type="dxa"/>
            <w:gridSpan w:val="2"/>
            <w:tcBorders>
              <w:top w:val="nil"/>
              <w:left w:val="nil"/>
              <w:bottom w:val="nil"/>
              <w:right w:val="nil"/>
            </w:tcBorders>
            <w:shd w:val="clear" w:color="auto" w:fill="FFFFFF" w:themeFill="background1"/>
          </w:tcPr>
          <w:p w14:paraId="24071752" w14:textId="77777777" w:rsidR="005E1493" w:rsidRDefault="005E1493" w:rsidP="005E1493"/>
          <w:p w14:paraId="3F0C9F16" w14:textId="77777777" w:rsidR="005F61CD" w:rsidRPr="009334D0" w:rsidRDefault="005F61CD" w:rsidP="005F61CD">
            <w:pPr>
              <w:pStyle w:val="Heading1"/>
              <w:rPr>
                <w:color w:val="1F497D" w:themeColor="text2"/>
              </w:rPr>
            </w:pPr>
            <w:bookmarkStart w:id="0" w:name="_Toc171010962"/>
            <w:r w:rsidRPr="009334D0">
              <w:rPr>
                <w:color w:val="1F497D" w:themeColor="text2"/>
              </w:rPr>
              <w:t xml:space="preserve">Welcome to Liverpool </w:t>
            </w:r>
            <w:r w:rsidRPr="002660CB">
              <w:t xml:space="preserve">John Moores </w:t>
            </w:r>
            <w:r w:rsidRPr="009334D0">
              <w:rPr>
                <w:color w:val="1F497D" w:themeColor="text2"/>
              </w:rPr>
              <w:t>University</w:t>
            </w:r>
            <w:bookmarkEnd w:id="0"/>
          </w:p>
          <w:p w14:paraId="24071757" w14:textId="2673AEFB" w:rsidR="003B0347" w:rsidRDefault="00E975D6" w:rsidP="00E975D6">
            <w:r>
              <w:rPr>
                <w:rStyle w:val="Emphasis"/>
              </w:rPr>
              <w:br/>
            </w:r>
            <w:r>
              <w:rPr>
                <w:rStyle w:val="Emphasis"/>
              </w:rPr>
              <w:br/>
            </w:r>
          </w:p>
        </w:tc>
        <w:tc>
          <w:tcPr>
            <w:tcW w:w="6646" w:type="dxa"/>
            <w:gridSpan w:val="2"/>
            <w:tcBorders>
              <w:top w:val="nil"/>
              <w:left w:val="nil"/>
              <w:bottom w:val="nil"/>
              <w:right w:val="nil"/>
            </w:tcBorders>
            <w:shd w:val="clear" w:color="auto" w:fill="FFFFFF" w:themeFill="background1"/>
          </w:tcPr>
          <w:p w14:paraId="1F41CBCE" w14:textId="77777777" w:rsidR="005F61CD" w:rsidRPr="005F61CD" w:rsidRDefault="005F61CD" w:rsidP="00751997">
            <w:pPr>
              <w:contextualSpacing/>
              <w:jc w:val="both"/>
              <w:rPr>
                <w:sz w:val="18"/>
                <w:szCs w:val="18"/>
              </w:rPr>
            </w:pPr>
          </w:p>
          <w:p w14:paraId="69919294" w14:textId="77777777" w:rsidR="005F61CD" w:rsidRPr="005F61CD" w:rsidRDefault="005F61CD" w:rsidP="00751997">
            <w:pPr>
              <w:contextualSpacing/>
              <w:jc w:val="both"/>
              <w:rPr>
                <w:sz w:val="18"/>
                <w:szCs w:val="18"/>
              </w:rPr>
            </w:pPr>
          </w:p>
          <w:p w14:paraId="1072ADEA" w14:textId="77777777" w:rsidR="005F61CD" w:rsidRPr="005F61CD" w:rsidRDefault="005F61CD" w:rsidP="00751997">
            <w:pPr>
              <w:contextualSpacing/>
              <w:jc w:val="both"/>
              <w:rPr>
                <w:sz w:val="18"/>
                <w:szCs w:val="18"/>
              </w:rPr>
            </w:pPr>
          </w:p>
          <w:p w14:paraId="4F87EABE" w14:textId="77777777" w:rsidR="005F61CD" w:rsidRPr="005F61CD" w:rsidRDefault="005F61CD" w:rsidP="00751997">
            <w:pPr>
              <w:contextualSpacing/>
              <w:jc w:val="both"/>
              <w:rPr>
                <w:sz w:val="18"/>
                <w:szCs w:val="18"/>
              </w:rPr>
            </w:pPr>
          </w:p>
          <w:p w14:paraId="012D3A14" w14:textId="77777777" w:rsidR="001D2CAE" w:rsidRDefault="001D2CAE" w:rsidP="001D2CAE">
            <w:pPr>
              <w:contextualSpacing/>
              <w:jc w:val="both"/>
              <w:rPr>
                <w:color w:val="1F497D"/>
                <w:sz w:val="22"/>
                <w:szCs w:val="20"/>
              </w:rPr>
            </w:pPr>
            <w:r>
              <w:rPr>
                <w:color w:val="1F497D"/>
                <w:sz w:val="22"/>
                <w:szCs w:val="20"/>
              </w:rPr>
              <w:t>We are an inclusive civic university transforming lives and futures, placing our students at the heart of everything we do.</w:t>
            </w:r>
          </w:p>
          <w:p w14:paraId="3F19BB3A" w14:textId="77777777" w:rsidR="001D2CAE" w:rsidRDefault="001D2CAE" w:rsidP="001D2CAE">
            <w:pPr>
              <w:contextualSpacing/>
              <w:jc w:val="both"/>
              <w:rPr>
                <w:color w:val="1F497D"/>
                <w:sz w:val="22"/>
                <w:szCs w:val="20"/>
              </w:rPr>
            </w:pPr>
          </w:p>
          <w:p w14:paraId="59306F1F" w14:textId="77777777" w:rsidR="001D2CAE" w:rsidRDefault="001D2CAE" w:rsidP="001D2CAE">
            <w:pPr>
              <w:contextualSpacing/>
              <w:jc w:val="both"/>
              <w:rPr>
                <w:color w:val="1F497D"/>
                <w:sz w:val="22"/>
                <w:szCs w:val="20"/>
              </w:rPr>
            </w:pPr>
            <w:r>
              <w:rPr>
                <w:color w:val="1F497D"/>
                <w:sz w:val="22"/>
                <w:szCs w:val="20"/>
              </w:rPr>
              <w:t>Liverpool John Moores University is a distinctive institution, rooted in the Liverpool City Region but with a global presence.</w:t>
            </w:r>
          </w:p>
          <w:p w14:paraId="3223CF68" w14:textId="77777777" w:rsidR="001D2CAE" w:rsidRDefault="001D2CAE" w:rsidP="001D2CAE">
            <w:pPr>
              <w:contextualSpacing/>
              <w:jc w:val="both"/>
              <w:rPr>
                <w:color w:val="1F497D"/>
                <w:sz w:val="22"/>
                <w:szCs w:val="20"/>
              </w:rPr>
            </w:pPr>
          </w:p>
          <w:p w14:paraId="22D885C6" w14:textId="77777777" w:rsidR="001D2CAE" w:rsidRDefault="001D2CAE" w:rsidP="001D2CAE">
            <w:pPr>
              <w:contextualSpacing/>
              <w:jc w:val="both"/>
              <w:rPr>
                <w:color w:val="1F497D"/>
                <w:sz w:val="22"/>
                <w:szCs w:val="20"/>
              </w:rPr>
            </w:pPr>
            <w:r>
              <w:rPr>
                <w:color w:val="1F497D"/>
                <w:sz w:val="22"/>
                <w:szCs w:val="20"/>
              </w:rPr>
              <w:t>Our values underpin our commitment to providing opportunities for people of all backgrounds and supporting them to flourish.</w:t>
            </w:r>
          </w:p>
          <w:p w14:paraId="6790D139" w14:textId="77777777" w:rsidR="001D2CAE" w:rsidRDefault="001D2CAE" w:rsidP="001D2CAE">
            <w:pPr>
              <w:contextualSpacing/>
              <w:jc w:val="both"/>
              <w:rPr>
                <w:color w:val="1F497D"/>
                <w:sz w:val="22"/>
                <w:szCs w:val="20"/>
              </w:rPr>
            </w:pPr>
          </w:p>
          <w:p w14:paraId="501B2671" w14:textId="0EE4C366" w:rsidR="001D2CAE" w:rsidRDefault="001D2CAE" w:rsidP="001D2CAE">
            <w:pPr>
              <w:contextualSpacing/>
              <w:jc w:val="both"/>
              <w:rPr>
                <w:color w:val="1F497D"/>
                <w:sz w:val="22"/>
                <w:szCs w:val="20"/>
              </w:rPr>
            </w:pPr>
            <w:r>
              <w:rPr>
                <w:color w:val="1F497D"/>
                <w:sz w:val="22"/>
                <w:szCs w:val="20"/>
              </w:rPr>
              <w:t>When you come to LJMU you join an inclusive community of staff and students</w:t>
            </w:r>
            <w:r w:rsidR="00187B9B">
              <w:rPr>
                <w:color w:val="1F497D"/>
                <w:sz w:val="22"/>
                <w:szCs w:val="20"/>
              </w:rPr>
              <w:t>.</w:t>
            </w:r>
            <w:r>
              <w:rPr>
                <w:color w:val="1F497D"/>
                <w:sz w:val="22"/>
                <w:szCs w:val="20"/>
              </w:rPr>
              <w:t xml:space="preserve"> We believe in leading by example. Through our academic expertise and research, we are developing practical, real-world solutions to the challenges and opportunities we face on a local, national and global scale.</w:t>
            </w:r>
          </w:p>
          <w:p w14:paraId="3C9EA73A" w14:textId="77777777" w:rsidR="001D2CAE" w:rsidRDefault="001D2CAE" w:rsidP="001D2CAE">
            <w:pPr>
              <w:contextualSpacing/>
              <w:jc w:val="both"/>
              <w:rPr>
                <w:color w:val="1F497D"/>
                <w:sz w:val="22"/>
                <w:szCs w:val="20"/>
              </w:rPr>
            </w:pPr>
          </w:p>
          <w:p w14:paraId="49EBB098" w14:textId="4EDD5183" w:rsidR="00E658E5" w:rsidRDefault="001D2CAE" w:rsidP="001D2CAE">
            <w:pPr>
              <w:contextualSpacing/>
              <w:jc w:val="both"/>
              <w:rPr>
                <w:sz w:val="22"/>
                <w:lang w:eastAsia="en-GB"/>
              </w:rPr>
            </w:pPr>
            <w:r>
              <w:rPr>
                <w:color w:val="1F497D"/>
                <w:sz w:val="22"/>
                <w:szCs w:val="20"/>
              </w:rPr>
              <w:t>We can</w:t>
            </w:r>
            <w:r w:rsidR="00B53C8C">
              <w:rPr>
                <w:color w:val="1F497D"/>
                <w:sz w:val="22"/>
                <w:szCs w:val="20"/>
              </w:rPr>
              <w:t>no</w:t>
            </w:r>
            <w:r>
              <w:rPr>
                <w:color w:val="1F497D"/>
                <w:sz w:val="22"/>
                <w:szCs w:val="20"/>
              </w:rPr>
              <w:t>t do this alone; together, with people like you, we transform lives and deliver real, impactful change to the people and world around us</w:t>
            </w:r>
            <w:r w:rsidR="005B182B" w:rsidRPr="00F7307B">
              <w:rPr>
                <w:sz w:val="22"/>
                <w:lang w:eastAsia="en-GB"/>
              </w:rPr>
              <w:t>.</w:t>
            </w:r>
          </w:p>
          <w:p w14:paraId="3919CB39" w14:textId="571A086D" w:rsidR="00E658E5" w:rsidRDefault="00E658E5" w:rsidP="00F7307B">
            <w:pPr>
              <w:contextualSpacing/>
              <w:jc w:val="both"/>
              <w:rPr>
                <w:color w:val="1F497D"/>
                <w:szCs w:val="20"/>
              </w:rPr>
            </w:pPr>
          </w:p>
          <w:p w14:paraId="1CC2333D" w14:textId="3A399CE3" w:rsidR="00E658E5" w:rsidRDefault="00E658E5" w:rsidP="00F7307B">
            <w:pPr>
              <w:contextualSpacing/>
              <w:jc w:val="both"/>
              <w:rPr>
                <w:color w:val="1F497D"/>
                <w:szCs w:val="20"/>
              </w:rPr>
            </w:pPr>
          </w:p>
          <w:p w14:paraId="4F449265" w14:textId="4FBD5A38" w:rsidR="00E658E5" w:rsidRDefault="00E658E5" w:rsidP="00F7307B">
            <w:pPr>
              <w:contextualSpacing/>
              <w:jc w:val="both"/>
              <w:rPr>
                <w:color w:val="1F497D"/>
                <w:szCs w:val="20"/>
              </w:rPr>
            </w:pPr>
          </w:p>
          <w:p w14:paraId="2E3B011E" w14:textId="77777777" w:rsidR="00E658E5" w:rsidRDefault="00E658E5" w:rsidP="00F7307B">
            <w:pPr>
              <w:contextualSpacing/>
              <w:jc w:val="both"/>
              <w:rPr>
                <w:color w:val="1F497D"/>
                <w:szCs w:val="20"/>
              </w:rPr>
            </w:pPr>
          </w:p>
          <w:p w14:paraId="2407175E" w14:textId="4BC5C908" w:rsidR="001C07FA" w:rsidRPr="005F61CD" w:rsidRDefault="001C07FA" w:rsidP="00F7307B">
            <w:pPr>
              <w:contextualSpacing/>
              <w:jc w:val="both"/>
              <w:rPr>
                <w:sz w:val="18"/>
                <w:szCs w:val="18"/>
              </w:rPr>
            </w:pPr>
          </w:p>
        </w:tc>
      </w:tr>
    </w:tbl>
    <w:p w14:paraId="14A1062C" w14:textId="77777777" w:rsidR="001F2064" w:rsidRDefault="001F2064" w:rsidP="001F2064">
      <w:pPr>
        <w:rPr>
          <w:rFonts w:eastAsia="SimSun" w:cs="Times New Roman"/>
          <w:b/>
          <w:bCs/>
          <w:color w:val="1F497D"/>
          <w:sz w:val="40"/>
          <w:szCs w:val="28"/>
        </w:rPr>
      </w:pPr>
      <w:bookmarkStart w:id="1" w:name="_Toc479072383"/>
      <w:bookmarkStart w:id="2" w:name="_Toc45057842"/>
      <w:bookmarkStart w:id="3" w:name="_Toc343000735"/>
      <w:bookmarkStart w:id="4" w:name="_Toc356289334"/>
      <w:bookmarkStart w:id="5" w:name="_Toc356289419"/>
      <w:bookmarkStart w:id="6" w:name="_Toc356289893"/>
    </w:p>
    <w:p w14:paraId="56265D4A" w14:textId="77777777" w:rsidR="00EC5B77" w:rsidRPr="00EC5B77" w:rsidRDefault="00EC5B77" w:rsidP="00EC5B77">
      <w:pPr>
        <w:keepNext/>
        <w:keepLines/>
        <w:spacing w:before="480" w:after="0"/>
        <w:outlineLvl w:val="0"/>
        <w:rPr>
          <w:rFonts w:eastAsiaTheme="majorEastAsia" w:cstheme="majorBidi"/>
          <w:b/>
          <w:bCs/>
          <w:color w:val="1F497D"/>
          <w:sz w:val="22"/>
        </w:rPr>
        <w:sectPr w:rsidR="00EC5B77" w:rsidRPr="00EC5B77" w:rsidSect="0087462F">
          <w:pgSz w:w="11906" w:h="16838"/>
          <w:pgMar w:top="709" w:right="709" w:bottom="567" w:left="709" w:header="708" w:footer="708" w:gutter="0"/>
          <w:cols w:space="708"/>
          <w:docGrid w:linePitch="360"/>
        </w:sectPr>
      </w:pPr>
      <w:bookmarkStart w:id="7" w:name="_Toc170821891"/>
      <w:bookmarkStart w:id="8" w:name="_Toc171010963"/>
      <w:bookmarkEnd w:id="1"/>
      <w:bookmarkEnd w:id="2"/>
      <w:bookmarkEnd w:id="3"/>
      <w:bookmarkEnd w:id="4"/>
      <w:bookmarkEnd w:id="5"/>
      <w:bookmarkEnd w:id="6"/>
      <w:r w:rsidRPr="00EC5B77">
        <w:rPr>
          <w:rFonts w:eastAsiaTheme="majorEastAsia" w:cstheme="majorBidi"/>
          <w:b/>
          <w:bCs/>
          <w:color w:val="1F497D"/>
          <w:sz w:val="40"/>
          <w:szCs w:val="28"/>
        </w:rPr>
        <w:lastRenderedPageBreak/>
        <w:t>Welcome from Partner/Link Tutor</w:t>
      </w:r>
      <w:bookmarkEnd w:id="7"/>
      <w:bookmarkEnd w:id="8"/>
    </w:p>
    <w:p w14:paraId="18D5B1B5" w14:textId="77777777" w:rsidR="00EC5B77" w:rsidRPr="00EC5B77" w:rsidRDefault="00EC5B77" w:rsidP="00EC5B77">
      <w:pPr>
        <w:jc w:val="both"/>
        <w:rPr>
          <w:rFonts w:eastAsia="SimSun" w:cs="Times New Roman"/>
          <w:i/>
          <w:color w:val="1F497D"/>
          <w:sz w:val="22"/>
        </w:rPr>
        <w:sectPr w:rsidR="00EC5B77" w:rsidRPr="00EC5B77" w:rsidSect="0087462F">
          <w:type w:val="continuous"/>
          <w:pgSz w:w="11906" w:h="16838"/>
          <w:pgMar w:top="709" w:right="709" w:bottom="993" w:left="709" w:header="708" w:footer="579" w:gutter="0"/>
          <w:cols w:space="708"/>
          <w:formProt w:val="0"/>
          <w:docGrid w:linePitch="360"/>
        </w:sectPr>
      </w:pPr>
      <w:r w:rsidRPr="00EC5B77">
        <w:rPr>
          <w:rFonts w:eastAsia="SimSun" w:cs="Times New Roman"/>
          <w:i/>
          <w:color w:val="1F497D"/>
          <w:sz w:val="22"/>
          <w:highlight w:val="lightGray"/>
        </w:rPr>
        <w:t xml:space="preserve">Please add a welcome message from the partner institution or the Link Tutor </w:t>
      </w:r>
      <w:bookmarkStart w:id="9" w:name="_Toc479072384"/>
      <w:bookmarkStart w:id="10" w:name="_Toc45057843"/>
      <w:bookmarkStart w:id="11" w:name="_Toc170821892"/>
    </w:p>
    <w:p w14:paraId="590F2DB7" w14:textId="77777777" w:rsidR="00EC5B77" w:rsidRPr="00EC5B77" w:rsidRDefault="00EC5B77" w:rsidP="00EC5B77">
      <w:pPr>
        <w:keepNext/>
        <w:keepLines/>
        <w:spacing w:before="480" w:after="0"/>
        <w:outlineLvl w:val="0"/>
        <w:rPr>
          <w:rFonts w:eastAsiaTheme="majorEastAsia" w:cstheme="majorBidi"/>
          <w:b/>
          <w:bCs/>
          <w:color w:val="00B0F0"/>
          <w:sz w:val="40"/>
          <w:szCs w:val="28"/>
        </w:rPr>
      </w:pPr>
      <w:bookmarkStart w:id="12" w:name="_Toc171010964"/>
      <w:r w:rsidRPr="00EC5B77">
        <w:rPr>
          <w:rFonts w:eastAsiaTheme="majorEastAsia" w:cstheme="majorBidi"/>
          <w:b/>
          <w:bCs/>
          <w:color w:val="1F497D"/>
          <w:sz w:val="40"/>
          <w:szCs w:val="28"/>
        </w:rPr>
        <w:t>Introduction to the Partner (include partner’s name)</w:t>
      </w:r>
      <w:bookmarkEnd w:id="9"/>
      <w:bookmarkEnd w:id="10"/>
      <w:bookmarkEnd w:id="11"/>
      <w:bookmarkEnd w:id="12"/>
    </w:p>
    <w:p w14:paraId="3659B1D4" w14:textId="77777777" w:rsidR="00EC5B77" w:rsidRPr="00EC5B77" w:rsidRDefault="00EC5B77" w:rsidP="00EC5B77">
      <w:pPr>
        <w:jc w:val="both"/>
        <w:rPr>
          <w:rFonts w:eastAsia="SimSun" w:cs="Times New Roman"/>
          <w:i/>
          <w:color w:val="1F497D"/>
          <w:sz w:val="22"/>
          <w:highlight w:val="lightGray"/>
        </w:rPr>
      </w:pPr>
      <w:bookmarkStart w:id="13" w:name="_Toc390433784"/>
      <w:r w:rsidRPr="00EC5B77">
        <w:rPr>
          <w:rFonts w:eastAsia="SimSun" w:cs="Times New Roman"/>
          <w:i/>
          <w:color w:val="1F497D"/>
          <w:sz w:val="22"/>
          <w:highlight w:val="lightGray"/>
        </w:rPr>
        <w:t>Please include information on the partner institution, its structure and the relationship with LJMU</w:t>
      </w:r>
      <w:bookmarkEnd w:id="13"/>
    </w:p>
    <w:p w14:paraId="2A07DE85"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14" w:name="_Toc479072385"/>
      <w:bookmarkStart w:id="15" w:name="_Toc45057844"/>
      <w:bookmarkStart w:id="16" w:name="_Toc170821893"/>
      <w:bookmarkStart w:id="17" w:name="_Toc171010965"/>
      <w:r w:rsidRPr="00EC5B77">
        <w:rPr>
          <w:rFonts w:eastAsiaTheme="majorEastAsia" w:cstheme="majorBidi"/>
          <w:b/>
          <w:bCs/>
          <w:color w:val="1F497D"/>
          <w:sz w:val="40"/>
          <w:szCs w:val="28"/>
        </w:rPr>
        <w:t>Introduction to your programme</w:t>
      </w:r>
      <w:bookmarkEnd w:id="14"/>
      <w:bookmarkEnd w:id="15"/>
      <w:bookmarkEnd w:id="16"/>
      <w:bookmarkEnd w:id="17"/>
    </w:p>
    <w:p w14:paraId="0AF05941"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 xml:space="preserve">Please insert a brief introduction </w:t>
      </w:r>
      <w:r w:rsidRPr="00EC5B77">
        <w:rPr>
          <w:rFonts w:cs="Arial"/>
          <w:i/>
          <w:color w:val="1F497D"/>
          <w:sz w:val="22"/>
          <w:highlight w:val="lightGray"/>
        </w:rPr>
        <w:t>welcoming students and</w:t>
      </w:r>
      <w:r w:rsidRPr="00EC5B77">
        <w:rPr>
          <w:rFonts w:eastAsia="SimSun" w:cs="Times New Roman"/>
          <w:i/>
          <w:color w:val="1F497D"/>
          <w:sz w:val="22"/>
          <w:highlight w:val="lightGray"/>
        </w:rPr>
        <w:t xml:space="preserve"> conveying that they will be joining and contributing to a learning community.  The introduction should concisely sum up the student experience that students can expect on the programme as well as career prospects etc.</w:t>
      </w:r>
    </w:p>
    <w:p w14:paraId="419CCA49" w14:textId="77777777" w:rsidR="00EC5B77" w:rsidRPr="00EC5B77" w:rsidRDefault="00EC5B77" w:rsidP="00EC5B77">
      <w:pPr>
        <w:jc w:val="both"/>
        <w:rPr>
          <w:rFonts w:eastAsia="SimSun" w:cs="Times New Roman"/>
          <w:i/>
          <w:color w:val="1F497D"/>
          <w:sz w:val="22"/>
          <w:highlight w:val="yellow"/>
        </w:rPr>
        <w:sectPr w:rsidR="00EC5B77" w:rsidRPr="00EC5B77" w:rsidSect="0087462F">
          <w:type w:val="continuous"/>
          <w:pgSz w:w="11906" w:h="16838"/>
          <w:pgMar w:top="709" w:right="709" w:bottom="993" w:left="709" w:header="708" w:footer="579" w:gutter="0"/>
          <w:cols w:space="708"/>
          <w:formProt w:val="0"/>
          <w:docGrid w:linePitch="360"/>
        </w:sectPr>
      </w:pPr>
      <w:r w:rsidRPr="00EC5B77">
        <w:rPr>
          <w:rFonts w:eastAsia="SimSun" w:cs="Times New Roman"/>
          <w:i/>
          <w:color w:val="1F497D"/>
          <w:sz w:val="22"/>
          <w:highlight w:val="lightGray"/>
        </w:rPr>
        <w:t>Please insert the name of the programme leader at the end of this introducti</w:t>
      </w:r>
      <w:r w:rsidRPr="00EC5B77">
        <w:rPr>
          <w:rFonts w:eastAsia="SimSun" w:cs="Times New Roman"/>
          <w:color w:val="1F497D"/>
          <w:sz w:val="22"/>
          <w:highlight w:val="lightGray"/>
        </w:rPr>
        <w:t>on.</w:t>
      </w:r>
    </w:p>
    <w:p w14:paraId="37092AC9" w14:textId="77777777" w:rsidR="00EC5B77" w:rsidRPr="00EC5B77" w:rsidRDefault="00EC5B77" w:rsidP="00EC5B77">
      <w:pPr>
        <w:keepNext/>
        <w:keepLines/>
        <w:spacing w:before="480" w:after="0"/>
        <w:outlineLvl w:val="0"/>
        <w:rPr>
          <w:rFonts w:eastAsiaTheme="majorEastAsia" w:cstheme="majorBidi"/>
          <w:b/>
          <w:bCs/>
          <w:color w:val="00B0F0"/>
          <w:sz w:val="40"/>
          <w:szCs w:val="28"/>
        </w:rPr>
      </w:pPr>
      <w:bookmarkStart w:id="18" w:name="_Toc343000737"/>
      <w:bookmarkStart w:id="19" w:name="_Toc356289335"/>
      <w:bookmarkStart w:id="20" w:name="_Toc356289420"/>
      <w:bookmarkStart w:id="21" w:name="_Toc356289894"/>
      <w:bookmarkStart w:id="22" w:name="_Toc479072386"/>
      <w:bookmarkStart w:id="23" w:name="_Toc45057845"/>
      <w:bookmarkStart w:id="24" w:name="_Toc170821894"/>
      <w:bookmarkStart w:id="25" w:name="_Toc171010966"/>
      <w:r w:rsidRPr="00EC5B77">
        <w:rPr>
          <w:rFonts w:eastAsiaTheme="majorEastAsia" w:cstheme="majorBidi"/>
          <w:b/>
          <w:bCs/>
          <w:color w:val="1F497D"/>
          <w:sz w:val="40"/>
          <w:szCs w:val="28"/>
        </w:rPr>
        <w:t>What you need to know about your programme</w:t>
      </w:r>
      <w:bookmarkEnd w:id="18"/>
      <w:bookmarkEnd w:id="19"/>
      <w:bookmarkEnd w:id="20"/>
      <w:bookmarkEnd w:id="21"/>
      <w:bookmarkEnd w:id="22"/>
      <w:bookmarkEnd w:id="23"/>
      <w:bookmarkEnd w:id="24"/>
      <w:bookmarkEnd w:id="25"/>
    </w:p>
    <w:p w14:paraId="75BB39CE"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 xml:space="preserve">Please insert information on: </w:t>
      </w:r>
    </w:p>
    <w:p w14:paraId="2AA59D68" w14:textId="77777777" w:rsidR="00EC5B77" w:rsidRPr="00EC5B77" w:rsidRDefault="00EC5B77" w:rsidP="00EC5B77">
      <w:pPr>
        <w:numPr>
          <w:ilvl w:val="0"/>
          <w:numId w:val="3"/>
        </w:numPr>
        <w:jc w:val="both"/>
        <w:rPr>
          <w:i/>
          <w:sz w:val="22"/>
          <w:highlight w:val="lightGray"/>
        </w:rPr>
      </w:pPr>
      <w:r w:rsidRPr="00EC5B77">
        <w:rPr>
          <w:i/>
          <w:sz w:val="22"/>
          <w:highlight w:val="lightGray"/>
        </w:rPr>
        <w:t>An outline of the programme and of what students will be learning (avoid simply relisting the programme aims and outcomes), acknowledge social as well as intellectual learning.</w:t>
      </w:r>
    </w:p>
    <w:p w14:paraId="2E946524" w14:textId="77777777" w:rsidR="00EC5B77" w:rsidRPr="00EC5B77" w:rsidRDefault="00EC5B77" w:rsidP="00EC5B77">
      <w:pPr>
        <w:numPr>
          <w:ilvl w:val="0"/>
          <w:numId w:val="3"/>
        </w:numPr>
        <w:contextualSpacing/>
        <w:jc w:val="both"/>
        <w:rPr>
          <w:i/>
          <w:sz w:val="22"/>
          <w:highlight w:val="lightGray"/>
        </w:rPr>
      </w:pPr>
      <w:r w:rsidRPr="00EC5B77">
        <w:rPr>
          <w:i/>
          <w:sz w:val="22"/>
          <w:highlight w:val="lightGray"/>
        </w:rPr>
        <w:t xml:space="preserve">An explanation of how the programme will be taught/delivered. i.e. the range of approaches planned for active blended learning. Reference synchronous and asynchronous approaches, interactivity and social learning, curated learning materials, and activity that scaffolds and consolidates learning. </w:t>
      </w:r>
    </w:p>
    <w:p w14:paraId="0DF8DF10" w14:textId="77777777" w:rsidR="00EC5B77" w:rsidRPr="00EC5B77" w:rsidRDefault="00EC5B77" w:rsidP="00EC5B77">
      <w:pPr>
        <w:ind w:left="720"/>
        <w:contextualSpacing/>
        <w:jc w:val="both"/>
        <w:rPr>
          <w:i/>
          <w:sz w:val="22"/>
          <w:highlight w:val="lightGray"/>
        </w:rPr>
      </w:pPr>
    </w:p>
    <w:p w14:paraId="1F921925" w14:textId="77777777" w:rsidR="00EC5B77" w:rsidRPr="00EC5B77" w:rsidRDefault="00EC5B77" w:rsidP="00EC5B77">
      <w:pPr>
        <w:numPr>
          <w:ilvl w:val="0"/>
          <w:numId w:val="3"/>
        </w:numPr>
        <w:contextualSpacing/>
        <w:jc w:val="both"/>
        <w:rPr>
          <w:i/>
          <w:sz w:val="22"/>
          <w:highlight w:val="lightGray"/>
        </w:rPr>
      </w:pPr>
      <w:r w:rsidRPr="00EC5B77">
        <w:rPr>
          <w:i/>
          <w:sz w:val="22"/>
          <w:highlight w:val="lightGray"/>
        </w:rPr>
        <w:t>How the programme will be assessed – general info.</w:t>
      </w:r>
    </w:p>
    <w:p w14:paraId="42DB59FD" w14:textId="77777777" w:rsidR="00EC5B77" w:rsidRPr="00EC5B77" w:rsidRDefault="00EC5B77" w:rsidP="00EC5B77">
      <w:pPr>
        <w:contextualSpacing/>
        <w:jc w:val="both"/>
        <w:rPr>
          <w:i/>
          <w:sz w:val="22"/>
          <w:highlight w:val="lightGray"/>
        </w:rPr>
      </w:pPr>
    </w:p>
    <w:p w14:paraId="74180591" w14:textId="77777777" w:rsidR="00EC5B77" w:rsidRPr="00EC5B77" w:rsidRDefault="00EC5B77" w:rsidP="00EC5B77">
      <w:pPr>
        <w:numPr>
          <w:ilvl w:val="0"/>
          <w:numId w:val="3"/>
        </w:numPr>
        <w:jc w:val="both"/>
        <w:rPr>
          <w:rFonts w:eastAsia="SimSun" w:cs="Times New Roman"/>
          <w:i/>
          <w:color w:val="1F497D"/>
          <w:sz w:val="22"/>
          <w:highlight w:val="lightGray"/>
        </w:rPr>
      </w:pPr>
      <w:r w:rsidRPr="00EC5B77">
        <w:rPr>
          <w:rFonts w:eastAsia="SimSun" w:cs="Times New Roman"/>
          <w:i/>
          <w:color w:val="1F497D"/>
          <w:sz w:val="22"/>
          <w:highlight w:val="lightGray"/>
        </w:rPr>
        <w:t xml:space="preserve">Research activity of staff and how </w:t>
      </w:r>
      <w:proofErr w:type="gramStart"/>
      <w:r w:rsidRPr="00EC5B77">
        <w:rPr>
          <w:rFonts w:eastAsia="SimSun" w:cs="Times New Roman"/>
          <w:i/>
          <w:color w:val="1F497D"/>
          <w:sz w:val="22"/>
          <w:highlight w:val="lightGray"/>
        </w:rPr>
        <w:t>this feeds</w:t>
      </w:r>
      <w:proofErr w:type="gramEnd"/>
      <w:r w:rsidRPr="00EC5B77">
        <w:rPr>
          <w:rFonts w:eastAsia="SimSun" w:cs="Times New Roman"/>
          <w:i/>
          <w:color w:val="1F497D"/>
          <w:sz w:val="22"/>
          <w:highlight w:val="lightGray"/>
        </w:rPr>
        <w:t xml:space="preserve"> into the curriculum.</w:t>
      </w:r>
    </w:p>
    <w:p w14:paraId="589A7087" w14:textId="77777777" w:rsidR="00EC5B77" w:rsidRPr="00EC5B77" w:rsidRDefault="00EC5B77" w:rsidP="00EC5B77">
      <w:pPr>
        <w:numPr>
          <w:ilvl w:val="0"/>
          <w:numId w:val="3"/>
        </w:numPr>
        <w:jc w:val="both"/>
        <w:rPr>
          <w:rFonts w:eastAsia="SimSun" w:cs="Times New Roman"/>
          <w:i/>
          <w:color w:val="1F497D"/>
          <w:sz w:val="22"/>
          <w:highlight w:val="lightGray"/>
        </w:rPr>
      </w:pPr>
      <w:r w:rsidRPr="00EC5B77">
        <w:rPr>
          <w:rFonts w:eastAsia="SimSun" w:cs="Times New Roman"/>
          <w:i/>
          <w:color w:val="1F497D"/>
          <w:sz w:val="22"/>
          <w:highlight w:val="lightGray"/>
        </w:rPr>
        <w:t>General employment opportunities info.</w:t>
      </w:r>
    </w:p>
    <w:p w14:paraId="37DBD7C4" w14:textId="77777777" w:rsidR="00EC5B77" w:rsidRPr="00EC5B77" w:rsidRDefault="00EC5B77" w:rsidP="00EC5B77">
      <w:pPr>
        <w:numPr>
          <w:ilvl w:val="0"/>
          <w:numId w:val="3"/>
        </w:numPr>
        <w:contextualSpacing/>
        <w:jc w:val="both"/>
        <w:rPr>
          <w:rFonts w:eastAsia="SimSun" w:cs="Times New Roman"/>
          <w:i/>
          <w:color w:val="1F497D"/>
          <w:sz w:val="22"/>
          <w:highlight w:val="lightGray"/>
        </w:rPr>
      </w:pPr>
      <w:r w:rsidRPr="00EC5B77">
        <w:rPr>
          <w:rFonts w:eastAsia="SimSun" w:cs="Times New Roman"/>
          <w:i/>
          <w:color w:val="1F497D"/>
          <w:sz w:val="22"/>
          <w:highlight w:val="lightGray"/>
        </w:rPr>
        <w:t>Other information about what students will need e.g. specialist equipment.</w:t>
      </w:r>
    </w:p>
    <w:p w14:paraId="07F14330" w14:textId="77777777" w:rsidR="00EC5B77" w:rsidRPr="00EC5B77" w:rsidRDefault="00EC5B77" w:rsidP="00EC5B77">
      <w:pPr>
        <w:ind w:left="360"/>
        <w:rPr>
          <w:rFonts w:eastAsia="SimSun" w:cs="Times New Roman"/>
          <w:i/>
          <w:color w:val="1F497D"/>
          <w:sz w:val="22"/>
          <w:highlight w:val="yellow"/>
        </w:rPr>
      </w:pPr>
    </w:p>
    <w:p w14:paraId="4DAB38C4" w14:textId="77777777" w:rsidR="00EC5B77" w:rsidRPr="00EC5B77" w:rsidRDefault="00EC5B77" w:rsidP="00EC5B77">
      <w:pPr>
        <w:keepNext/>
        <w:keepLines/>
        <w:spacing w:before="200" w:after="0"/>
        <w:outlineLvl w:val="1"/>
        <w:rPr>
          <w:rFonts w:eastAsiaTheme="majorEastAsia" w:cstheme="majorBidi"/>
          <w:b/>
          <w:bCs/>
          <w:color w:val="4F81BD" w:themeColor="accent1"/>
          <w:sz w:val="26"/>
          <w:szCs w:val="26"/>
        </w:rPr>
      </w:pPr>
      <w:bookmarkStart w:id="26" w:name="_Toc356289336"/>
      <w:bookmarkStart w:id="27" w:name="_Toc356289421"/>
      <w:bookmarkStart w:id="28" w:name="_Toc356289895"/>
      <w:bookmarkStart w:id="29" w:name="_Toc479072387"/>
      <w:bookmarkStart w:id="30" w:name="_Toc45057846"/>
      <w:bookmarkStart w:id="31" w:name="_Toc170821895"/>
      <w:bookmarkStart w:id="32" w:name="_Hlk100050757"/>
      <w:bookmarkStart w:id="33" w:name="_Toc171010967"/>
      <w:r w:rsidRPr="00EC5B77">
        <w:rPr>
          <w:rFonts w:eastAsiaTheme="majorEastAsia" w:cstheme="majorBidi"/>
          <w:b/>
          <w:bCs/>
          <w:color w:val="4F81BD" w:themeColor="accent1"/>
          <w:sz w:val="26"/>
          <w:szCs w:val="26"/>
        </w:rPr>
        <w:t xml:space="preserve">Using technology to enhance your </w:t>
      </w:r>
      <w:proofErr w:type="gramStart"/>
      <w:r w:rsidRPr="00EC5B77">
        <w:rPr>
          <w:rFonts w:eastAsiaTheme="majorEastAsia" w:cstheme="majorBidi"/>
          <w:b/>
          <w:bCs/>
          <w:color w:val="4F81BD" w:themeColor="accent1"/>
          <w:sz w:val="26"/>
          <w:szCs w:val="26"/>
        </w:rPr>
        <w:t>learning</w:t>
      </w:r>
      <w:bookmarkEnd w:id="26"/>
      <w:bookmarkEnd w:id="27"/>
      <w:bookmarkEnd w:id="28"/>
      <w:bookmarkEnd w:id="29"/>
      <w:bookmarkEnd w:id="30"/>
      <w:bookmarkEnd w:id="31"/>
      <w:bookmarkEnd w:id="33"/>
      <w:proofErr w:type="gramEnd"/>
    </w:p>
    <w:p w14:paraId="3CAD971D" w14:textId="77777777" w:rsidR="00EC5B77" w:rsidRPr="00EC5B77" w:rsidRDefault="00EC5B77" w:rsidP="00EC5B77">
      <w:pPr>
        <w:jc w:val="both"/>
        <w:rPr>
          <w:rFonts w:eastAsia="SimSun" w:cs="Times New Roman"/>
          <w:i/>
          <w:color w:val="1F497D"/>
          <w:sz w:val="22"/>
        </w:rPr>
      </w:pPr>
      <w:r w:rsidRPr="00EC5B77">
        <w:rPr>
          <w:rFonts w:eastAsia="SimSun" w:cs="Times New Roman"/>
          <w:i/>
          <w:color w:val="1F497D"/>
          <w:sz w:val="22"/>
          <w:highlight w:val="lightGray"/>
        </w:rPr>
        <w:t xml:space="preserve">Please provide details of the Virtual Learning Environment (VLE) that will be used for the programme. The following text could be adapted as required: </w:t>
      </w:r>
    </w:p>
    <w:p w14:paraId="6A8AFA31" w14:textId="77777777" w:rsidR="00EC5B77" w:rsidRPr="00EC5B77" w:rsidRDefault="00EC5B77" w:rsidP="00EC5B77">
      <w:pPr>
        <w:jc w:val="both"/>
        <w:rPr>
          <w:rFonts w:eastAsia="SimSun" w:cs="Times New Roman"/>
          <w:color w:val="1F497D"/>
          <w:sz w:val="22"/>
        </w:rPr>
        <w:sectPr w:rsidR="00EC5B77" w:rsidRPr="00EC5B77" w:rsidSect="0087462F">
          <w:type w:val="continuous"/>
          <w:pgSz w:w="11906" w:h="16838"/>
          <w:pgMar w:top="709" w:right="709" w:bottom="993" w:left="709" w:header="708" w:footer="579" w:gutter="0"/>
          <w:cols w:space="708"/>
          <w:formProt w:val="0"/>
          <w:docGrid w:linePitch="360"/>
        </w:sectPr>
      </w:pPr>
    </w:p>
    <w:p w14:paraId="70AD0EA7"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Canvas is the University’s Virtual Learning Environment (VLE).  It offers easy access to learning materials, live lectures and assessment activities for each of the modules you study.  In most cases, you will submit assignments via Canvas.  The process is simple will clear instructions provided.  You will receive an on screen notification of successful submission.  Canvas also integrates with your Office 365 University account so that you can synchronously work on documents in the cloud, and submit or share them within the VLE. Tutors will use announcements in canvas to keep you updated about developments in your module.  You can choose where you access these notifications – you can have them sent to your email, phone or Twitter account.  Canvas is fully mobile compatible.  You can download the </w:t>
      </w:r>
      <w:r w:rsidRPr="00EC5B77">
        <w:rPr>
          <w:rFonts w:eastAsia="SimSun" w:cs="Times New Roman"/>
          <w:b/>
          <w:color w:val="1F497D"/>
          <w:sz w:val="22"/>
        </w:rPr>
        <w:t>Canvas App</w:t>
      </w:r>
      <w:r w:rsidRPr="00EC5B77">
        <w:rPr>
          <w:rFonts w:eastAsia="SimSun" w:cs="Times New Roman"/>
          <w:color w:val="1F497D"/>
          <w:sz w:val="22"/>
        </w:rPr>
        <w:t xml:space="preserve"> from your normal App store.</w:t>
      </w:r>
    </w:p>
    <w:p w14:paraId="3A18093D" w14:textId="77777777" w:rsidR="00EC5B77" w:rsidRPr="00EC5B77" w:rsidRDefault="00EC5B77" w:rsidP="00EC5B77">
      <w:pPr>
        <w:rPr>
          <w:rFonts w:eastAsia="SimSun" w:cs="Times New Roman"/>
          <w:color w:val="1F497D"/>
          <w:sz w:val="22"/>
        </w:rPr>
      </w:pPr>
      <w:r w:rsidRPr="00EC5B77">
        <w:rPr>
          <w:rFonts w:eastAsia="SimSun" w:cs="Times New Roman"/>
          <w:color w:val="1F497D"/>
          <w:sz w:val="22"/>
        </w:rPr>
        <w:lastRenderedPageBreak/>
        <w:t xml:space="preserve">If you need help with using Canvas, a range of online help resources, including written guides and videos are available via the Canvas Student Community </w:t>
      </w:r>
      <w:hyperlink r:id="rId15" w:history="1">
        <w:r w:rsidRPr="00EC5B77">
          <w:rPr>
            <w:rFonts w:eastAsia="SimSun" w:cs="Times New Roman"/>
            <w:color w:val="0000FF"/>
            <w:sz w:val="22"/>
            <w:u w:val="single"/>
          </w:rPr>
          <w:t>https://community.canvaslms.com/community/answers/guides</w:t>
        </w:r>
      </w:hyperlink>
      <w:r w:rsidRPr="00EC5B77">
        <w:rPr>
          <w:rFonts w:eastAsia="SimSun" w:cs="Times New Roman"/>
          <w:color w:val="1F497D"/>
          <w:sz w:val="22"/>
        </w:rPr>
        <w:t xml:space="preserve">.  </w:t>
      </w:r>
    </w:p>
    <w:p w14:paraId="47274AA4" w14:textId="77777777" w:rsidR="00EC5B77" w:rsidRPr="00EC5B77" w:rsidRDefault="00EC5B77" w:rsidP="00EC5B77">
      <w:pPr>
        <w:jc w:val="both"/>
        <w:rPr>
          <w:rFonts w:eastAsia="SimSun" w:cs="Times New Roman"/>
          <w:i/>
          <w:color w:val="1F497D"/>
          <w:sz w:val="22"/>
          <w:highlight w:val="lightGray"/>
        </w:rPr>
        <w:sectPr w:rsidR="00EC5B77" w:rsidRPr="00EC5B77" w:rsidSect="0087462F">
          <w:type w:val="continuous"/>
          <w:pgSz w:w="11906" w:h="16838"/>
          <w:pgMar w:top="709" w:right="709" w:bottom="993" w:left="709" w:header="708" w:footer="579" w:gutter="0"/>
          <w:cols w:space="708"/>
          <w:docGrid w:linePitch="360"/>
        </w:sectPr>
      </w:pPr>
    </w:p>
    <w:p w14:paraId="49675B7B"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 xml:space="preserve">Please provide general details on what will be available on Canvas – what students can expect across the programme (e.g. </w:t>
      </w:r>
      <w:r w:rsidRPr="00EC5B77">
        <w:rPr>
          <w:i/>
          <w:sz w:val="22"/>
          <w:highlight w:val="lightGray"/>
        </w:rPr>
        <w:t>lecture notes, activities, discussion boards</w:t>
      </w:r>
      <w:r w:rsidRPr="00EC5B77">
        <w:rPr>
          <w:rFonts w:eastAsia="SimSun" w:cs="Times New Roman"/>
          <w:i/>
          <w:color w:val="1F497D"/>
          <w:sz w:val="22"/>
          <w:highlight w:val="lightGray"/>
        </w:rPr>
        <w:t>), details of any specific approaches used on the programme.</w:t>
      </w:r>
    </w:p>
    <w:p w14:paraId="1D2D58B9" w14:textId="77777777" w:rsidR="00EC5B77" w:rsidRPr="00EC5B77" w:rsidRDefault="00EC5B77" w:rsidP="00EC5B77">
      <w:pPr>
        <w:jc w:val="both"/>
        <w:rPr>
          <w:rFonts w:eastAsia="SimSun" w:cs="Times New Roman"/>
          <w:i/>
          <w:color w:val="1F497D"/>
          <w:sz w:val="22"/>
        </w:rPr>
        <w:sectPr w:rsidR="00EC5B77" w:rsidRPr="00EC5B77" w:rsidSect="0087462F">
          <w:type w:val="continuous"/>
          <w:pgSz w:w="11906" w:h="16838"/>
          <w:pgMar w:top="709" w:right="709" w:bottom="993" w:left="709" w:header="708" w:footer="579" w:gutter="0"/>
          <w:cols w:space="708"/>
          <w:formProt w:val="0"/>
          <w:docGrid w:linePitch="360"/>
        </w:sectPr>
      </w:pPr>
      <w:r w:rsidRPr="00EC5B77">
        <w:rPr>
          <w:rFonts w:eastAsia="SimSun" w:cs="Times New Roman"/>
          <w:i/>
          <w:color w:val="1F497D"/>
          <w:sz w:val="22"/>
          <w:highlight w:val="lightGray"/>
        </w:rPr>
        <w:t>What are the expectations for students relating to the use of the VLE, e.g. how often they should log on/how should they engage with the VLE etc.</w:t>
      </w:r>
    </w:p>
    <w:p w14:paraId="6FB17F48" w14:textId="77777777" w:rsidR="00EC5B77" w:rsidRPr="00EC5B77" w:rsidRDefault="00EC5B77" w:rsidP="00EC5B77">
      <w:pPr>
        <w:keepNext/>
        <w:keepLines/>
        <w:spacing w:before="200" w:after="0"/>
        <w:outlineLvl w:val="1"/>
        <w:rPr>
          <w:rFonts w:eastAsiaTheme="majorEastAsia" w:cstheme="majorBidi"/>
          <w:b/>
          <w:bCs/>
          <w:color w:val="4F81BD" w:themeColor="accent1"/>
          <w:sz w:val="26"/>
          <w:szCs w:val="26"/>
        </w:rPr>
      </w:pPr>
      <w:bookmarkStart w:id="34" w:name="_Toc170821896"/>
      <w:bookmarkStart w:id="35" w:name="_Toc356289337"/>
      <w:bookmarkStart w:id="36" w:name="_Toc356289422"/>
      <w:bookmarkStart w:id="37" w:name="_Toc356289896"/>
      <w:bookmarkStart w:id="38" w:name="_Toc171010968"/>
      <w:bookmarkEnd w:id="32"/>
      <w:r w:rsidRPr="00EC5B77">
        <w:rPr>
          <w:rFonts w:eastAsiaTheme="majorEastAsia" w:cstheme="majorBidi"/>
          <w:b/>
          <w:bCs/>
          <w:color w:val="4F81BD" w:themeColor="accent1"/>
          <w:sz w:val="26"/>
          <w:szCs w:val="26"/>
        </w:rPr>
        <w:t>Accessing your LJMU account</w:t>
      </w:r>
      <w:bookmarkEnd w:id="34"/>
      <w:bookmarkEnd w:id="38"/>
    </w:p>
    <w:p w14:paraId="076CD157" w14:textId="77777777" w:rsidR="00EC5B77" w:rsidRPr="00EC5B77" w:rsidRDefault="00EC5B77" w:rsidP="00EC5B77">
      <w:pPr>
        <w:spacing w:before="0" w:after="160" w:line="259" w:lineRule="auto"/>
        <w:jc w:val="both"/>
        <w:rPr>
          <w:rFonts w:eastAsia="SimSun" w:cs="Times New Roman"/>
          <w:color w:val="1F497D"/>
          <w:sz w:val="22"/>
        </w:rPr>
      </w:pPr>
      <w:bookmarkStart w:id="39" w:name="_Toc479072388"/>
      <w:bookmarkStart w:id="40" w:name="_Toc45057847"/>
      <w:bookmarkStart w:id="41" w:name="_Hlk100051417"/>
      <w:r w:rsidRPr="00EC5B77">
        <w:rPr>
          <w:rFonts w:eastAsia="SimSun" w:cs="Times New Roman"/>
          <w:color w:val="1F497D"/>
          <w:sz w:val="22"/>
        </w:rPr>
        <w:t xml:space="preserve">In order to access your LJMU email account and webpages on the LJMU intranet, you will need your LJMU Username and Password. Please be aware that the password expires every 60 days. </w:t>
      </w:r>
    </w:p>
    <w:p w14:paraId="74A7A489" w14:textId="77777777" w:rsidR="00EC5B77" w:rsidRPr="00EC5B77" w:rsidRDefault="00EC5B77" w:rsidP="00EC5B77">
      <w:pPr>
        <w:spacing w:before="0" w:after="160" w:line="259" w:lineRule="auto"/>
        <w:jc w:val="both"/>
        <w:rPr>
          <w:rFonts w:eastAsia="SimSun" w:cs="Times New Roman"/>
          <w:color w:val="1F497D"/>
          <w:sz w:val="22"/>
        </w:rPr>
      </w:pPr>
      <w:r w:rsidRPr="00EC5B77">
        <w:rPr>
          <w:rFonts w:eastAsia="SimSun" w:cs="Times New Roman"/>
          <w:color w:val="1F497D"/>
          <w:sz w:val="22"/>
        </w:rPr>
        <w:t xml:space="preserve">However, as long as you can remember your old password, even though it has expired, you can update it at </w:t>
      </w:r>
      <w:hyperlink r:id="rId16" w:history="1">
        <w:r w:rsidRPr="00EC5B77">
          <w:rPr>
            <w:rFonts w:eastAsia="SimSun" w:cs="Times New Roman"/>
            <w:color w:val="0000FF"/>
            <w:sz w:val="22"/>
            <w:u w:val="single"/>
          </w:rPr>
          <w:t>https://myaccount.ljmu.ac.uk/</w:t>
        </w:r>
      </w:hyperlink>
    </w:p>
    <w:p w14:paraId="5E6002DF" w14:textId="77777777" w:rsidR="00EC5B77" w:rsidRPr="00EC5B77" w:rsidRDefault="00EC5B77" w:rsidP="00EC5B77">
      <w:pPr>
        <w:keepNext/>
        <w:keepLines/>
        <w:spacing w:before="200" w:after="0"/>
        <w:outlineLvl w:val="1"/>
        <w:rPr>
          <w:rFonts w:eastAsiaTheme="majorEastAsia" w:cstheme="majorBidi"/>
          <w:b/>
          <w:bCs/>
          <w:color w:val="4F81BD" w:themeColor="accent1"/>
          <w:sz w:val="26"/>
          <w:szCs w:val="26"/>
        </w:rPr>
      </w:pPr>
      <w:bookmarkStart w:id="42" w:name="_Toc170821897"/>
      <w:bookmarkStart w:id="43" w:name="_Toc171010969"/>
      <w:r w:rsidRPr="00EC5B77">
        <w:rPr>
          <w:rFonts w:eastAsiaTheme="majorEastAsia" w:cstheme="majorBidi"/>
          <w:b/>
          <w:bCs/>
          <w:color w:val="4F81BD" w:themeColor="accent1"/>
          <w:sz w:val="26"/>
          <w:szCs w:val="26"/>
        </w:rPr>
        <w:t>Timetabling and attendance</w:t>
      </w:r>
      <w:bookmarkEnd w:id="35"/>
      <w:bookmarkEnd w:id="36"/>
      <w:bookmarkEnd w:id="37"/>
      <w:bookmarkEnd w:id="39"/>
      <w:bookmarkEnd w:id="40"/>
      <w:bookmarkEnd w:id="42"/>
      <w:bookmarkEnd w:id="43"/>
    </w:p>
    <w:p w14:paraId="245AFC74" w14:textId="77777777" w:rsidR="00EC5B77" w:rsidRPr="00EC5B77" w:rsidRDefault="00EC5B77" w:rsidP="00EC5B77">
      <w:pPr>
        <w:jc w:val="both"/>
        <w:rPr>
          <w:rFonts w:eastAsia="SimSun" w:cs="Times New Roman"/>
          <w:color w:val="1F497D"/>
          <w:sz w:val="22"/>
        </w:rPr>
        <w:sectPr w:rsidR="00EC5B77" w:rsidRPr="00EC5B77" w:rsidSect="0087462F">
          <w:type w:val="continuous"/>
          <w:pgSz w:w="11906" w:h="16838"/>
          <w:pgMar w:top="709" w:right="709" w:bottom="567" w:left="709" w:header="708" w:footer="708" w:gutter="0"/>
          <w:cols w:space="708"/>
          <w:docGrid w:linePitch="360"/>
        </w:sectPr>
      </w:pPr>
      <w:r w:rsidRPr="00EC5B77">
        <w:rPr>
          <w:sz w:val="22"/>
        </w:rPr>
        <w:t xml:space="preserve">Please make every effort to attend all your timetabled activities. </w:t>
      </w:r>
      <w:r w:rsidRPr="00EC5B77">
        <w:rPr>
          <w:rFonts w:eastAsia="SimSun" w:cs="Times New Roman"/>
          <w:color w:val="1F497D"/>
          <w:sz w:val="22"/>
        </w:rPr>
        <w:t xml:space="preserve">The more effort you put into your studies, the more you will get out of them.  This will be reflected in both your academic marks and your personal and professional development.  </w:t>
      </w:r>
    </w:p>
    <w:p w14:paraId="5193C701" w14:textId="77777777" w:rsidR="00EC5B77" w:rsidRPr="00EC5B77" w:rsidRDefault="00EC5B77" w:rsidP="00EC5B77">
      <w:pPr>
        <w:jc w:val="both"/>
        <w:rPr>
          <w:i/>
          <w:sz w:val="22"/>
          <w:highlight w:val="lightGray"/>
        </w:rPr>
      </w:pPr>
      <w:bookmarkStart w:id="44" w:name="_Toc343000753"/>
      <w:r w:rsidRPr="00EC5B77">
        <w:rPr>
          <w:rFonts w:eastAsia="SimSun" w:cs="Times New Roman"/>
          <w:i/>
          <w:color w:val="1F497D"/>
          <w:sz w:val="22"/>
          <w:highlight w:val="lightGray"/>
        </w:rPr>
        <w:t xml:space="preserve">Please </w:t>
      </w:r>
      <w:r w:rsidRPr="00EC5B77">
        <w:rPr>
          <w:i/>
          <w:sz w:val="22"/>
          <w:highlight w:val="lightGray"/>
        </w:rPr>
        <w:t>include a brief overview of how the timetable will work, e.g. timetabled face to face sessions, scheduled online learning, the role of independent study, experiential learning and what students can expect on their programme and an explanation of what these terms mean.</w:t>
      </w:r>
      <w:bookmarkEnd w:id="41"/>
    </w:p>
    <w:p w14:paraId="2D465B8A" w14:textId="77777777" w:rsidR="00EC5B77" w:rsidRPr="00EC5B77" w:rsidRDefault="00EC5B77" w:rsidP="00EC5B77">
      <w:pPr>
        <w:keepNext/>
        <w:keepLines/>
        <w:spacing w:before="200" w:after="0"/>
        <w:outlineLvl w:val="1"/>
        <w:rPr>
          <w:rFonts w:eastAsiaTheme="majorEastAsia" w:cstheme="majorBidi"/>
          <w:b/>
          <w:bCs/>
          <w:i/>
          <w:color w:val="4F81BD" w:themeColor="accent1"/>
          <w:sz w:val="26"/>
          <w:szCs w:val="26"/>
          <w:highlight w:val="yellow"/>
        </w:rPr>
      </w:pPr>
      <w:bookmarkStart w:id="45" w:name="_Toc356289338"/>
      <w:bookmarkStart w:id="46" w:name="_Toc356289423"/>
      <w:bookmarkStart w:id="47" w:name="_Toc356289897"/>
      <w:bookmarkStart w:id="48" w:name="_Toc479072389"/>
      <w:bookmarkStart w:id="49" w:name="_Toc45057848"/>
      <w:bookmarkStart w:id="50" w:name="_Toc170821898"/>
      <w:bookmarkStart w:id="51" w:name="_Toc171010970"/>
      <w:r w:rsidRPr="00EC5B77">
        <w:rPr>
          <w:rFonts w:eastAsiaTheme="majorEastAsia" w:cstheme="majorBidi"/>
          <w:b/>
          <w:bCs/>
          <w:color w:val="4F81BD" w:themeColor="accent1"/>
          <w:sz w:val="26"/>
          <w:szCs w:val="26"/>
        </w:rPr>
        <w:t>Professional accreditations</w:t>
      </w:r>
      <w:bookmarkEnd w:id="44"/>
      <w:bookmarkEnd w:id="45"/>
      <w:bookmarkEnd w:id="46"/>
      <w:bookmarkEnd w:id="47"/>
      <w:bookmarkEnd w:id="48"/>
      <w:bookmarkEnd w:id="49"/>
      <w:bookmarkEnd w:id="50"/>
      <w:bookmarkEnd w:id="51"/>
      <w:r w:rsidRPr="00EC5B77">
        <w:rPr>
          <w:rFonts w:eastAsiaTheme="majorEastAsia" w:cstheme="majorBidi"/>
          <w:b/>
          <w:bCs/>
          <w:color w:val="4F81BD" w:themeColor="accent1"/>
          <w:sz w:val="26"/>
          <w:szCs w:val="26"/>
        </w:rPr>
        <w:t xml:space="preserve"> </w:t>
      </w:r>
    </w:p>
    <w:p w14:paraId="7F327F5E" w14:textId="77777777" w:rsidR="00EC5B77" w:rsidRPr="00EC5B77" w:rsidRDefault="00EC5B77" w:rsidP="00EC5B77">
      <w:pPr>
        <w:jc w:val="both"/>
        <w:rPr>
          <w:rFonts w:eastAsia="SimSun" w:cs="Times New Roman"/>
          <w:i/>
          <w:color w:val="FF0000"/>
          <w:sz w:val="22"/>
          <w:highlight w:val="lightGray"/>
        </w:rPr>
      </w:pPr>
      <w:r w:rsidRPr="00EC5B77">
        <w:rPr>
          <w:rFonts w:eastAsia="SimSun" w:cs="Times New Roman"/>
          <w:i/>
          <w:color w:val="FF0000"/>
          <w:sz w:val="22"/>
          <w:highlight w:val="lightGray"/>
        </w:rPr>
        <w:t>This section can be removed if not applicable.</w:t>
      </w:r>
    </w:p>
    <w:p w14:paraId="4F4D28DE"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If this section is applicable, please provide an explicit statement regarding any professional body requirements/input etc, including any costs associated with joining, if applicable.</w:t>
      </w:r>
      <w:bookmarkStart w:id="52" w:name="_Toc356289339"/>
      <w:bookmarkStart w:id="53" w:name="_Toc356289424"/>
      <w:bookmarkStart w:id="54" w:name="_Toc356289898"/>
    </w:p>
    <w:p w14:paraId="5E259FE4" w14:textId="77777777" w:rsidR="00EC5B77" w:rsidRPr="00EC5B77" w:rsidRDefault="00EC5B77" w:rsidP="00EC5B77">
      <w:pPr>
        <w:keepNext/>
        <w:keepLines/>
        <w:spacing w:before="200" w:after="0"/>
        <w:outlineLvl w:val="1"/>
        <w:rPr>
          <w:rFonts w:eastAsiaTheme="majorEastAsia" w:cstheme="majorBidi"/>
          <w:b/>
          <w:bCs/>
          <w:color w:val="4F81BD" w:themeColor="accent1"/>
          <w:sz w:val="26"/>
          <w:szCs w:val="26"/>
        </w:rPr>
      </w:pPr>
      <w:bookmarkStart w:id="55" w:name="_Toc479072390"/>
      <w:bookmarkStart w:id="56" w:name="_Toc45057849"/>
      <w:bookmarkStart w:id="57" w:name="_Toc170821899"/>
      <w:bookmarkStart w:id="58" w:name="_Toc171010971"/>
      <w:r w:rsidRPr="00EC5B77">
        <w:rPr>
          <w:rFonts w:eastAsiaTheme="majorEastAsia" w:cstheme="majorBidi"/>
          <w:b/>
          <w:bCs/>
          <w:color w:val="4F81BD" w:themeColor="accent1"/>
          <w:sz w:val="26"/>
          <w:szCs w:val="26"/>
        </w:rPr>
        <w:t>Disclosure and Barring Service</w:t>
      </w:r>
      <w:bookmarkEnd w:id="52"/>
      <w:bookmarkEnd w:id="53"/>
      <w:bookmarkEnd w:id="54"/>
      <w:bookmarkEnd w:id="55"/>
      <w:bookmarkEnd w:id="56"/>
      <w:bookmarkEnd w:id="57"/>
      <w:bookmarkEnd w:id="58"/>
    </w:p>
    <w:p w14:paraId="6473E676" w14:textId="77777777" w:rsidR="00EC5B77" w:rsidRPr="00EC5B77" w:rsidRDefault="00EC5B77" w:rsidP="00EC5B77">
      <w:pPr>
        <w:jc w:val="both"/>
        <w:rPr>
          <w:rFonts w:eastAsia="SimSun" w:cs="Times New Roman"/>
          <w:i/>
          <w:color w:val="1F497D"/>
          <w:sz w:val="22"/>
        </w:rPr>
      </w:pPr>
      <w:r w:rsidRPr="00EC5B77">
        <w:rPr>
          <w:rFonts w:eastAsia="SimSun" w:cs="Times New Roman"/>
          <w:i/>
          <w:color w:val="FF0000"/>
          <w:sz w:val="22"/>
          <w:highlight w:val="lightGray"/>
        </w:rPr>
        <w:t>This section can be removed if not applicable</w:t>
      </w:r>
      <w:r w:rsidRPr="00EC5B77">
        <w:rPr>
          <w:rFonts w:eastAsia="SimSun" w:cs="Times New Roman"/>
          <w:i/>
          <w:color w:val="1F497D"/>
          <w:sz w:val="22"/>
          <w:highlight w:val="lightGray"/>
        </w:rPr>
        <w:t xml:space="preserve">; where it is </w:t>
      </w:r>
      <w:proofErr w:type="gramStart"/>
      <w:r w:rsidRPr="00EC5B77">
        <w:rPr>
          <w:rFonts w:eastAsia="SimSun" w:cs="Times New Roman"/>
          <w:i/>
          <w:color w:val="1F497D"/>
          <w:sz w:val="22"/>
          <w:highlight w:val="lightGray"/>
        </w:rPr>
        <w:t>applicable</w:t>
      </w:r>
      <w:proofErr w:type="gramEnd"/>
      <w:r w:rsidRPr="00EC5B77">
        <w:rPr>
          <w:rFonts w:eastAsia="SimSun" w:cs="Times New Roman"/>
          <w:i/>
          <w:color w:val="1F497D"/>
          <w:sz w:val="22"/>
          <w:highlight w:val="lightGray"/>
        </w:rPr>
        <w:t xml:space="preserve"> please use the wording below.</w:t>
      </w:r>
    </w:p>
    <w:p w14:paraId="4D5D27A4"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You are registered on a degree programme that brings you into contact with children and/or vulnerable adults. Therefore, you are required to apply for a check with the Disclosure and Barring Service through the University.  The Faculty has a Criminal Convictions Panel, with external members, at which any trainee whose check shows evidence of a Police record is considered in the context of their suitability to remain on their chosen course of study.</w:t>
      </w:r>
    </w:p>
    <w:p w14:paraId="09C69234"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highlight w:val="lightGray"/>
        </w:rPr>
        <w:t>Where applicable, please add in relevant contact information.</w:t>
      </w:r>
    </w:p>
    <w:p w14:paraId="21E37D47" w14:textId="77777777" w:rsidR="00EC5B77" w:rsidRPr="00EC5B77" w:rsidRDefault="00EC5B77" w:rsidP="00EC5B77">
      <w:pPr>
        <w:keepNext/>
        <w:keepLines/>
        <w:spacing w:before="480" w:after="0"/>
        <w:outlineLvl w:val="0"/>
        <w:rPr>
          <w:rFonts w:eastAsiaTheme="majorEastAsia" w:cstheme="majorBidi"/>
          <w:b/>
          <w:bCs/>
          <w:i/>
          <w:color w:val="1F497D"/>
          <w:sz w:val="40"/>
          <w:szCs w:val="28"/>
        </w:rPr>
      </w:pPr>
      <w:bookmarkStart w:id="59" w:name="_Toc343000738"/>
      <w:bookmarkStart w:id="60" w:name="_Toc356289340"/>
      <w:bookmarkStart w:id="61" w:name="_Toc356289425"/>
      <w:bookmarkStart w:id="62" w:name="_Toc356289899"/>
      <w:bookmarkStart w:id="63" w:name="_Toc479072391"/>
      <w:bookmarkStart w:id="64" w:name="_Toc45057850"/>
      <w:bookmarkStart w:id="65" w:name="_Toc170821900"/>
      <w:bookmarkStart w:id="66" w:name="_Hlk100051707"/>
      <w:bookmarkStart w:id="67" w:name="_Toc171010972"/>
      <w:r w:rsidRPr="00EC5B77">
        <w:rPr>
          <w:rFonts w:eastAsiaTheme="majorEastAsia" w:cstheme="majorBidi"/>
          <w:b/>
          <w:bCs/>
          <w:color w:val="1F497D"/>
          <w:sz w:val="40"/>
          <w:szCs w:val="28"/>
        </w:rPr>
        <w:t>Pastoral and Academic Support</w:t>
      </w:r>
      <w:bookmarkEnd w:id="59"/>
      <w:bookmarkEnd w:id="60"/>
      <w:bookmarkEnd w:id="61"/>
      <w:bookmarkEnd w:id="62"/>
      <w:bookmarkEnd w:id="63"/>
      <w:bookmarkEnd w:id="64"/>
      <w:bookmarkEnd w:id="65"/>
      <w:bookmarkEnd w:id="67"/>
    </w:p>
    <w:p w14:paraId="2F49E2F6"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Please insert information on:</w:t>
      </w:r>
    </w:p>
    <w:p w14:paraId="4094CCDC" w14:textId="77777777" w:rsidR="00EC5B77" w:rsidRPr="00EC5B77" w:rsidRDefault="00EC5B77" w:rsidP="00EC5B77">
      <w:pPr>
        <w:numPr>
          <w:ilvl w:val="0"/>
          <w:numId w:val="4"/>
        </w:numPr>
        <w:jc w:val="both"/>
        <w:rPr>
          <w:rFonts w:eastAsia="SimSun" w:cs="Times New Roman"/>
          <w:i/>
          <w:color w:val="1F497D"/>
          <w:sz w:val="22"/>
          <w:highlight w:val="lightGray"/>
        </w:rPr>
      </w:pPr>
      <w:r w:rsidRPr="00EC5B77">
        <w:rPr>
          <w:rFonts w:eastAsia="SimSun" w:cs="Times New Roman"/>
          <w:i/>
          <w:color w:val="1F497D"/>
          <w:sz w:val="22"/>
          <w:highlight w:val="lightGray"/>
        </w:rPr>
        <w:t xml:space="preserve">Who students should contact in the first instance for guidance on their academic </w:t>
      </w:r>
      <w:proofErr w:type="gramStart"/>
      <w:r w:rsidRPr="00EC5B77">
        <w:rPr>
          <w:rFonts w:eastAsia="SimSun" w:cs="Times New Roman"/>
          <w:i/>
          <w:color w:val="1F497D"/>
          <w:sz w:val="22"/>
          <w:highlight w:val="lightGray"/>
        </w:rPr>
        <w:t>development</w:t>
      </w:r>
      <w:proofErr w:type="gramEnd"/>
    </w:p>
    <w:p w14:paraId="2783F76E" w14:textId="77777777" w:rsidR="00EC5B77" w:rsidRPr="00EC5B77" w:rsidRDefault="00EC5B77" w:rsidP="00EC5B77">
      <w:pPr>
        <w:numPr>
          <w:ilvl w:val="0"/>
          <w:numId w:val="4"/>
        </w:numPr>
        <w:jc w:val="both"/>
        <w:rPr>
          <w:rFonts w:eastAsia="SimSun" w:cs="Times New Roman"/>
          <w:i/>
          <w:color w:val="1F497D"/>
          <w:sz w:val="22"/>
          <w:highlight w:val="lightGray"/>
        </w:rPr>
      </w:pPr>
      <w:r w:rsidRPr="00EC5B77">
        <w:rPr>
          <w:rFonts w:eastAsia="SimSun" w:cs="Times New Roman"/>
          <w:i/>
          <w:color w:val="1F497D"/>
          <w:sz w:val="22"/>
          <w:highlight w:val="lightGray"/>
        </w:rPr>
        <w:lastRenderedPageBreak/>
        <w:t xml:space="preserve">Who students should contact in the first instance if issues arise that impact on their ability to complete their studies </w:t>
      </w:r>
      <w:proofErr w:type="gramStart"/>
      <w:r w:rsidRPr="00EC5B77">
        <w:rPr>
          <w:rFonts w:eastAsia="SimSun" w:cs="Times New Roman"/>
          <w:i/>
          <w:color w:val="1F497D"/>
          <w:sz w:val="22"/>
          <w:highlight w:val="lightGray"/>
        </w:rPr>
        <w:t>successfully</w:t>
      </w:r>
      <w:proofErr w:type="gramEnd"/>
    </w:p>
    <w:p w14:paraId="0CB7F2D5" w14:textId="77777777" w:rsidR="00EC5B77" w:rsidRPr="00EC5B77" w:rsidRDefault="00EC5B77" w:rsidP="00EC5B77">
      <w:pPr>
        <w:numPr>
          <w:ilvl w:val="0"/>
          <w:numId w:val="4"/>
        </w:numPr>
        <w:jc w:val="both"/>
        <w:rPr>
          <w:rFonts w:eastAsia="SimSun" w:cs="Times New Roman"/>
          <w:i/>
          <w:color w:val="1F497D"/>
          <w:sz w:val="22"/>
          <w:highlight w:val="lightGray"/>
        </w:rPr>
      </w:pPr>
      <w:r w:rsidRPr="00EC5B77">
        <w:rPr>
          <w:rFonts w:eastAsia="SimSun" w:cs="Times New Roman"/>
          <w:i/>
          <w:color w:val="1F497D"/>
          <w:sz w:val="22"/>
          <w:highlight w:val="lightGray"/>
        </w:rPr>
        <w:t xml:space="preserve">Make reference to the ‘Student Advice and Wellbeing Services’ section of this guide which should include details of any professional support service provided by your </w:t>
      </w:r>
      <w:proofErr w:type="gramStart"/>
      <w:r w:rsidRPr="00EC5B77">
        <w:rPr>
          <w:rFonts w:eastAsia="SimSun" w:cs="Times New Roman"/>
          <w:i/>
          <w:color w:val="1F497D"/>
          <w:sz w:val="22"/>
          <w:highlight w:val="lightGray"/>
        </w:rPr>
        <w:t>institution</w:t>
      </w:r>
      <w:proofErr w:type="gramEnd"/>
    </w:p>
    <w:p w14:paraId="07EB8DE1" w14:textId="77777777" w:rsidR="00EC5B77" w:rsidRPr="00EC5B77" w:rsidRDefault="00EC5B77" w:rsidP="00EC5B77">
      <w:pPr>
        <w:numPr>
          <w:ilvl w:val="0"/>
          <w:numId w:val="4"/>
        </w:numPr>
        <w:jc w:val="both"/>
        <w:rPr>
          <w:rFonts w:eastAsia="SimSun" w:cs="Times New Roman"/>
          <w:i/>
          <w:color w:val="1F497D"/>
          <w:sz w:val="22"/>
          <w:highlight w:val="lightGray"/>
        </w:rPr>
      </w:pPr>
      <w:r w:rsidRPr="00EC5B77">
        <w:rPr>
          <w:rFonts w:eastAsia="SimSun" w:cs="Times New Roman"/>
          <w:i/>
          <w:color w:val="1F497D"/>
          <w:sz w:val="22"/>
          <w:highlight w:val="lightGray"/>
        </w:rPr>
        <w:t>Mention if the students have any scheduled opportunities to reflect on their learning and support needs (e.g. personal tutorials)</w:t>
      </w:r>
    </w:p>
    <w:p w14:paraId="72AEA290" w14:textId="77777777" w:rsidR="00EC5B77" w:rsidRPr="00EC5B77" w:rsidRDefault="00EC5B77" w:rsidP="00EC5B77">
      <w:pPr>
        <w:numPr>
          <w:ilvl w:val="0"/>
          <w:numId w:val="4"/>
        </w:numPr>
        <w:jc w:val="both"/>
        <w:rPr>
          <w:rFonts w:eastAsia="SimSun" w:cs="Times New Roman"/>
          <w:i/>
          <w:color w:val="1F497D"/>
          <w:sz w:val="22"/>
          <w:highlight w:val="lightGray"/>
        </w:rPr>
        <w:sectPr w:rsidR="00EC5B77" w:rsidRPr="00EC5B77" w:rsidSect="0087462F">
          <w:type w:val="continuous"/>
          <w:pgSz w:w="11906" w:h="16838"/>
          <w:pgMar w:top="709" w:right="709" w:bottom="567" w:left="709" w:header="708" w:footer="708" w:gutter="0"/>
          <w:cols w:space="708"/>
          <w:formProt w:val="0"/>
          <w:docGrid w:linePitch="360"/>
        </w:sectPr>
      </w:pPr>
      <w:r w:rsidRPr="00EC5B77">
        <w:rPr>
          <w:rFonts w:eastAsia="SimSun" w:cs="Times New Roman"/>
          <w:i/>
          <w:color w:val="1F497D"/>
          <w:sz w:val="22"/>
          <w:highlight w:val="lightGray"/>
        </w:rPr>
        <w:t>Be sure to manage expectations about response times/availability/access</w:t>
      </w:r>
    </w:p>
    <w:p w14:paraId="309F6680"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68" w:name="_Toc343000736"/>
      <w:bookmarkStart w:id="69" w:name="_Toc356289341"/>
      <w:bookmarkStart w:id="70" w:name="_Toc356289426"/>
      <w:bookmarkStart w:id="71" w:name="_Toc356289900"/>
      <w:bookmarkStart w:id="72" w:name="_Toc479072393"/>
      <w:bookmarkStart w:id="73" w:name="_Toc45057852"/>
      <w:bookmarkStart w:id="74" w:name="_Toc170821901"/>
      <w:bookmarkStart w:id="75" w:name="_Toc171010973"/>
      <w:bookmarkEnd w:id="66"/>
      <w:r w:rsidRPr="00EC5B77">
        <w:rPr>
          <w:rFonts w:eastAsiaTheme="majorEastAsia" w:cstheme="majorBidi"/>
          <w:b/>
          <w:bCs/>
          <w:color w:val="1F497D"/>
          <w:sz w:val="40"/>
          <w:szCs w:val="28"/>
        </w:rPr>
        <w:lastRenderedPageBreak/>
        <w:t>Key contacts</w:t>
      </w:r>
      <w:bookmarkEnd w:id="68"/>
      <w:bookmarkEnd w:id="69"/>
      <w:bookmarkEnd w:id="70"/>
      <w:bookmarkEnd w:id="71"/>
      <w:bookmarkEnd w:id="72"/>
      <w:bookmarkEnd w:id="73"/>
      <w:bookmarkEnd w:id="74"/>
      <w:bookmarkEnd w:id="75"/>
    </w:p>
    <w:p w14:paraId="6E2BFD76" w14:textId="77777777" w:rsidR="00EC5B77" w:rsidRPr="00EC5B77" w:rsidRDefault="00EC5B77" w:rsidP="00EC5B77">
      <w:pPr>
        <w:rPr>
          <w:rFonts w:eastAsia="SimSun" w:cs="Times New Roman"/>
          <w:color w:val="1F497D"/>
        </w:rPr>
        <w:sectPr w:rsidR="00EC5B77" w:rsidRPr="00EC5B77" w:rsidSect="0087462F">
          <w:pgSz w:w="11906" w:h="16838"/>
          <w:pgMar w:top="709" w:right="709" w:bottom="567" w:left="709" w:header="708" w:footer="708" w:gutter="0"/>
          <w:cols w:space="708"/>
          <w:docGrid w:linePitch="360"/>
        </w:sectPr>
      </w:pPr>
    </w:p>
    <w:p w14:paraId="28A78437"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 xml:space="preserve">Please provide information about programme level key contacts. </w:t>
      </w:r>
    </w:p>
    <w:p w14:paraId="3D87FEA2"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Please include information on where students should go for help and advice plus guidance on how each of these members of staff prefers to be contacted.  In addition, outline expectations for responses, i.e. students would like to know if they can expect responses from academic staff over weekends, as this is unclear to them. Minimum response time to emails/phone messages, communication strategy etc.</w:t>
      </w:r>
    </w:p>
    <w:p w14:paraId="25405FB9"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For programme team members, students would like to see name, teaching qualification and/or professional background, role, responsibilities, specialism, email address, office location and phone number.</w:t>
      </w:r>
    </w:p>
    <w:p w14:paraId="31A51200"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Students would like information on who to contact if they are having a problem and who the appropriate members of staff are for different problems, i.e. explanation of roles of module leader, personal tutor, etc. Students would like information on who they should contact if they have problems with a particular member of staff.</w:t>
      </w:r>
    </w:p>
    <w:p w14:paraId="24B06304" w14:textId="77777777" w:rsidR="00EC5B77" w:rsidRPr="00EC5B77" w:rsidRDefault="00EC5B77" w:rsidP="00EC5B77">
      <w:pPr>
        <w:jc w:val="both"/>
        <w:rPr>
          <w:rFonts w:eastAsia="SimSun" w:cs="Times New Roman"/>
          <w:i/>
          <w:color w:val="1F497D"/>
          <w:sz w:val="22"/>
        </w:rPr>
      </w:pPr>
      <w:r w:rsidRPr="00EC5B77">
        <w:rPr>
          <w:rFonts w:eastAsia="SimSun" w:cs="Times New Roman"/>
          <w:i/>
          <w:color w:val="1F497D"/>
          <w:sz w:val="22"/>
          <w:highlight w:val="lightGray"/>
        </w:rPr>
        <w:t xml:space="preserve">You may wish to use the text and table </w:t>
      </w:r>
      <w:proofErr w:type="gramStart"/>
      <w:r w:rsidRPr="00EC5B77">
        <w:rPr>
          <w:rFonts w:eastAsia="SimSun" w:cs="Times New Roman"/>
          <w:i/>
          <w:color w:val="1F497D"/>
          <w:sz w:val="22"/>
          <w:highlight w:val="lightGray"/>
        </w:rPr>
        <w:t>below</w:t>
      </w:r>
      <w:proofErr w:type="gramEnd"/>
    </w:p>
    <w:p w14:paraId="1DD36234" w14:textId="77777777" w:rsidR="00EC5B77" w:rsidRPr="00EC5B77" w:rsidRDefault="00EC5B77" w:rsidP="00EC5B77">
      <w:pPr>
        <w:jc w:val="both"/>
        <w:rPr>
          <w:rFonts w:eastAsia="SimSun" w:cs="Times New Roman"/>
          <w:color w:val="1F497D"/>
          <w:sz w:val="22"/>
        </w:rPr>
      </w:pPr>
      <w:r w:rsidRPr="00EC5B77">
        <w:rPr>
          <w:rFonts w:eastAsia="SimSun" w:cs="Times New Roman"/>
          <w:b/>
          <w:color w:val="1F497D"/>
          <w:sz w:val="22"/>
        </w:rPr>
        <w:t>First name Last name,</w:t>
      </w:r>
      <w:r w:rsidRPr="00EC5B77">
        <w:rPr>
          <w:rFonts w:eastAsia="SimSun" w:cs="Times New Roman"/>
          <w:color w:val="1F497D"/>
          <w:sz w:val="22"/>
        </w:rPr>
        <w:t xml:space="preserve"> </w:t>
      </w:r>
      <w:r w:rsidRPr="00EC5B77">
        <w:rPr>
          <w:rFonts w:eastAsia="SimSun" w:cs="Times New Roman"/>
          <w:i/>
          <w:color w:val="1F497D"/>
          <w:sz w:val="22"/>
        </w:rPr>
        <w:t>Director of School</w:t>
      </w:r>
    </w:p>
    <w:p w14:paraId="516B1EE2"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The Director of School is responsible for overall management </w:t>
      </w:r>
      <w:r w:rsidRPr="00EC5B77">
        <w:rPr>
          <w:sz w:val="22"/>
        </w:rPr>
        <w:t>and academic leadership of the School, which includes</w:t>
      </w:r>
      <w:r w:rsidRPr="00EC5B77">
        <w:rPr>
          <w:rFonts w:eastAsia="SimSun" w:cs="Times New Roman"/>
          <w:color w:val="1F497D"/>
          <w:sz w:val="22"/>
        </w:rPr>
        <w:t xml:space="preserve"> School policy, strategic developments, line-management of School staff and control of School resources.  They are responsible for representing the School at Faculty and institutional levels.</w:t>
      </w:r>
    </w:p>
    <w:p w14:paraId="158CB492" w14:textId="77777777" w:rsidR="00EC5B77" w:rsidRPr="00EC5B77" w:rsidRDefault="00EC5B77" w:rsidP="00EC5B77">
      <w:pPr>
        <w:rPr>
          <w:rFonts w:eastAsia="SimSun" w:cs="Times New Roman"/>
          <w:b/>
          <w:i/>
          <w:color w:val="1F497D"/>
          <w:sz w:val="22"/>
        </w:rPr>
      </w:pPr>
      <w:r w:rsidRPr="00EC5B77">
        <w:rPr>
          <w:rFonts w:eastAsia="SimSun" w:cs="Times New Roman"/>
          <w:b/>
          <w:i/>
          <w:color w:val="1F497D"/>
          <w:sz w:val="22"/>
        </w:rPr>
        <w:t>Contact Details</w:t>
      </w:r>
    </w:p>
    <w:p w14:paraId="51F8112A" w14:textId="77777777" w:rsidR="00EC5B77" w:rsidRPr="00EC5B77" w:rsidRDefault="00EC5B77" w:rsidP="00EC5B77">
      <w:pPr>
        <w:rPr>
          <w:rFonts w:eastAsia="SimSun" w:cs="Times New Roman"/>
          <w:color w:val="1F497D"/>
          <w:sz w:val="22"/>
        </w:rPr>
      </w:pPr>
      <w:r w:rsidRPr="00EC5B77">
        <w:rPr>
          <w:rFonts w:eastAsia="SimSun" w:cs="Times New Roman"/>
          <w:color w:val="1F497D"/>
          <w:sz w:val="22"/>
        </w:rPr>
        <w:t>Room 0.08</w:t>
      </w:r>
      <w:r w:rsidRPr="00EC5B77">
        <w:rPr>
          <w:rFonts w:eastAsia="SimSun" w:cs="Times New Roman"/>
          <w:color w:val="1F497D"/>
          <w:sz w:val="22"/>
        </w:rPr>
        <w:br/>
      </w:r>
      <w:hyperlink r:id="rId17" w:history="1">
        <w:r w:rsidRPr="00EC5B77">
          <w:rPr>
            <w:rFonts w:eastAsia="SimSun" w:cs="Times New Roman"/>
            <w:color w:val="0000FF"/>
            <w:sz w:val="22"/>
            <w:u w:val="single"/>
          </w:rPr>
          <w:t>a.name@ljmu.ac.uk</w:t>
        </w:r>
      </w:hyperlink>
      <w:r w:rsidRPr="00EC5B77">
        <w:rPr>
          <w:rFonts w:eastAsia="SimSun" w:cs="Times New Roman"/>
          <w:color w:val="1F497D"/>
          <w:sz w:val="22"/>
        </w:rPr>
        <w:br/>
        <w:t>+44 (0) 1512310000</w:t>
      </w:r>
    </w:p>
    <w:p w14:paraId="34B76714" w14:textId="77777777" w:rsidR="00EC5B77" w:rsidRPr="00EC5B77" w:rsidRDefault="00EC5B77" w:rsidP="00EC5B77">
      <w:pPr>
        <w:rPr>
          <w:rFonts w:eastAsia="SimSun" w:cs="Times New Roman"/>
          <w:color w:val="1F497D"/>
          <w:sz w:val="22"/>
        </w:rPr>
      </w:pPr>
    </w:p>
    <w:p w14:paraId="7AFA368A" w14:textId="77777777" w:rsidR="00EC5B77" w:rsidRPr="00EC5B77" w:rsidRDefault="00EC5B77" w:rsidP="00EC5B77">
      <w:pPr>
        <w:rPr>
          <w:rFonts w:eastAsia="SimSun" w:cs="Times New Roman"/>
          <w:b/>
          <w:color w:val="1F497D"/>
          <w:sz w:val="22"/>
        </w:rPr>
      </w:pPr>
      <w:r w:rsidRPr="00EC5B77">
        <w:rPr>
          <w:rFonts w:eastAsia="SimSun" w:cs="Times New Roman"/>
          <w:b/>
          <w:color w:val="1F497D"/>
          <w:sz w:val="22"/>
        </w:rPr>
        <w:t>School Contacts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623"/>
        <w:gridCol w:w="1275"/>
        <w:gridCol w:w="1418"/>
        <w:gridCol w:w="2763"/>
      </w:tblGrid>
      <w:tr w:rsidR="00EC5B77" w:rsidRPr="00EC5B77" w14:paraId="67B04207" w14:textId="77777777" w:rsidTr="00477B9E">
        <w:trPr>
          <w:jc w:val="center"/>
        </w:trPr>
        <w:tc>
          <w:tcPr>
            <w:tcW w:w="2623" w:type="dxa"/>
            <w:shd w:val="clear" w:color="auto" w:fill="auto"/>
          </w:tcPr>
          <w:p w14:paraId="6C0B48E3" w14:textId="77777777" w:rsidR="00EC5B77" w:rsidRPr="00EC5B77" w:rsidRDefault="00EC5B77" w:rsidP="00EC5B77">
            <w:pPr>
              <w:spacing w:after="0" w:line="240" w:lineRule="auto"/>
              <w:rPr>
                <w:rFonts w:eastAsia="SimSun" w:cs="Times New Roman"/>
                <w:b/>
                <w:color w:val="1F497D"/>
                <w:sz w:val="22"/>
              </w:rPr>
            </w:pPr>
            <w:r w:rsidRPr="00EC5B77">
              <w:rPr>
                <w:rFonts w:eastAsia="SimSun" w:cs="Times New Roman"/>
                <w:b/>
                <w:color w:val="1F497D"/>
                <w:sz w:val="22"/>
              </w:rPr>
              <w:t>Name</w:t>
            </w:r>
          </w:p>
        </w:tc>
        <w:tc>
          <w:tcPr>
            <w:tcW w:w="1275" w:type="dxa"/>
            <w:shd w:val="clear" w:color="auto" w:fill="auto"/>
          </w:tcPr>
          <w:p w14:paraId="07F816F1" w14:textId="77777777" w:rsidR="00EC5B77" w:rsidRPr="00EC5B77" w:rsidRDefault="00EC5B77" w:rsidP="00EC5B77">
            <w:pPr>
              <w:spacing w:after="0" w:line="240" w:lineRule="auto"/>
              <w:rPr>
                <w:rFonts w:eastAsia="SimSun" w:cs="Times New Roman"/>
                <w:b/>
                <w:color w:val="1F497D"/>
                <w:sz w:val="22"/>
              </w:rPr>
            </w:pPr>
            <w:r w:rsidRPr="00EC5B77">
              <w:rPr>
                <w:rFonts w:eastAsia="SimSun" w:cs="Times New Roman"/>
                <w:b/>
                <w:color w:val="1F497D"/>
                <w:sz w:val="22"/>
              </w:rPr>
              <w:t>Room</w:t>
            </w:r>
          </w:p>
        </w:tc>
        <w:tc>
          <w:tcPr>
            <w:tcW w:w="1418" w:type="dxa"/>
            <w:shd w:val="clear" w:color="auto" w:fill="auto"/>
          </w:tcPr>
          <w:p w14:paraId="5394D35F" w14:textId="77777777" w:rsidR="00EC5B77" w:rsidRPr="00EC5B77" w:rsidRDefault="00EC5B77" w:rsidP="00EC5B77">
            <w:pPr>
              <w:spacing w:after="0" w:line="240" w:lineRule="auto"/>
              <w:rPr>
                <w:rFonts w:eastAsia="SimSun" w:cs="Times New Roman"/>
                <w:b/>
                <w:color w:val="1F497D"/>
                <w:sz w:val="22"/>
              </w:rPr>
            </w:pPr>
            <w:r w:rsidRPr="00EC5B77">
              <w:rPr>
                <w:rFonts w:eastAsia="SimSun" w:cs="Times New Roman"/>
                <w:b/>
                <w:color w:val="1F497D"/>
                <w:sz w:val="22"/>
              </w:rPr>
              <w:t>Extension</w:t>
            </w:r>
          </w:p>
        </w:tc>
        <w:tc>
          <w:tcPr>
            <w:tcW w:w="2763" w:type="dxa"/>
            <w:shd w:val="clear" w:color="auto" w:fill="auto"/>
          </w:tcPr>
          <w:p w14:paraId="0F7DC9B8" w14:textId="77777777" w:rsidR="00EC5B77" w:rsidRPr="00EC5B77" w:rsidRDefault="00EC5B77" w:rsidP="00EC5B77">
            <w:pPr>
              <w:spacing w:after="0" w:line="240" w:lineRule="auto"/>
              <w:rPr>
                <w:rFonts w:eastAsia="SimSun" w:cs="Times New Roman"/>
                <w:b/>
                <w:color w:val="1F497D"/>
                <w:sz w:val="22"/>
              </w:rPr>
            </w:pPr>
            <w:r w:rsidRPr="00EC5B77">
              <w:rPr>
                <w:rFonts w:eastAsia="SimSun" w:cs="Times New Roman"/>
                <w:b/>
                <w:color w:val="1F497D"/>
                <w:sz w:val="22"/>
              </w:rPr>
              <w:t xml:space="preserve">E-mail </w:t>
            </w:r>
            <w:r w:rsidRPr="00EC5B77">
              <w:rPr>
                <w:rFonts w:eastAsia="SimSun" w:cs="Times New Roman"/>
                <w:b/>
                <w:color w:val="FF0000"/>
                <w:sz w:val="22"/>
              </w:rPr>
              <w:t>(@partneremail)</w:t>
            </w:r>
          </w:p>
        </w:tc>
      </w:tr>
      <w:tr w:rsidR="00EC5B77" w:rsidRPr="00EC5B77" w14:paraId="335BE969" w14:textId="77777777" w:rsidTr="00477B9E">
        <w:trPr>
          <w:jc w:val="center"/>
        </w:trPr>
        <w:tc>
          <w:tcPr>
            <w:tcW w:w="2623" w:type="dxa"/>
            <w:shd w:val="clear" w:color="auto" w:fill="auto"/>
          </w:tcPr>
          <w:p w14:paraId="6FE1EA7F"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ASurname</w:t>
            </w:r>
            <w:proofErr w:type="spellEnd"/>
          </w:p>
        </w:tc>
        <w:tc>
          <w:tcPr>
            <w:tcW w:w="1275" w:type="dxa"/>
            <w:shd w:val="clear" w:color="auto" w:fill="auto"/>
          </w:tcPr>
          <w:p w14:paraId="48EDEFD0"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R001</w:t>
            </w:r>
          </w:p>
        </w:tc>
        <w:tc>
          <w:tcPr>
            <w:tcW w:w="1418" w:type="dxa"/>
            <w:shd w:val="clear" w:color="auto" w:fill="auto"/>
          </w:tcPr>
          <w:p w14:paraId="6B15EB22"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42EA58C2"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605195B4" w14:textId="77777777" w:rsidTr="00477B9E">
        <w:trPr>
          <w:jc w:val="center"/>
        </w:trPr>
        <w:tc>
          <w:tcPr>
            <w:tcW w:w="2623" w:type="dxa"/>
            <w:shd w:val="clear" w:color="auto" w:fill="auto"/>
          </w:tcPr>
          <w:p w14:paraId="6816404D"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ASurname</w:t>
            </w:r>
            <w:proofErr w:type="spellEnd"/>
          </w:p>
        </w:tc>
        <w:tc>
          <w:tcPr>
            <w:tcW w:w="1275" w:type="dxa"/>
            <w:shd w:val="clear" w:color="auto" w:fill="auto"/>
          </w:tcPr>
          <w:p w14:paraId="38ADBE0A"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R002</w:t>
            </w:r>
          </w:p>
        </w:tc>
        <w:tc>
          <w:tcPr>
            <w:tcW w:w="1418" w:type="dxa"/>
            <w:shd w:val="clear" w:color="auto" w:fill="auto"/>
          </w:tcPr>
          <w:p w14:paraId="7C6046F8"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148F80EC"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502EBA75" w14:textId="77777777" w:rsidTr="00477B9E">
        <w:trPr>
          <w:jc w:val="center"/>
        </w:trPr>
        <w:tc>
          <w:tcPr>
            <w:tcW w:w="2623" w:type="dxa"/>
            <w:shd w:val="clear" w:color="auto" w:fill="auto"/>
          </w:tcPr>
          <w:p w14:paraId="34E90E88"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BSurname</w:t>
            </w:r>
            <w:proofErr w:type="spellEnd"/>
          </w:p>
        </w:tc>
        <w:tc>
          <w:tcPr>
            <w:tcW w:w="1275" w:type="dxa"/>
            <w:shd w:val="clear" w:color="auto" w:fill="auto"/>
          </w:tcPr>
          <w:p w14:paraId="6BDF3FB6"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6E9C0DD1"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73CB0FEC"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1C0E12A2" w14:textId="77777777" w:rsidTr="00477B9E">
        <w:trPr>
          <w:jc w:val="center"/>
        </w:trPr>
        <w:tc>
          <w:tcPr>
            <w:tcW w:w="2623" w:type="dxa"/>
            <w:shd w:val="clear" w:color="auto" w:fill="auto"/>
          </w:tcPr>
          <w:p w14:paraId="2BB3FFBC"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BSurname</w:t>
            </w:r>
            <w:proofErr w:type="spellEnd"/>
          </w:p>
        </w:tc>
        <w:tc>
          <w:tcPr>
            <w:tcW w:w="1275" w:type="dxa"/>
            <w:shd w:val="clear" w:color="auto" w:fill="auto"/>
          </w:tcPr>
          <w:p w14:paraId="336691FC"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00FB3D5A"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416D6024"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787B035C" w14:textId="77777777" w:rsidTr="00477B9E">
        <w:trPr>
          <w:jc w:val="center"/>
        </w:trPr>
        <w:tc>
          <w:tcPr>
            <w:tcW w:w="2623" w:type="dxa"/>
            <w:shd w:val="clear" w:color="auto" w:fill="auto"/>
          </w:tcPr>
          <w:p w14:paraId="62ED8FB7"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CSurname</w:t>
            </w:r>
            <w:proofErr w:type="spellEnd"/>
          </w:p>
        </w:tc>
        <w:tc>
          <w:tcPr>
            <w:tcW w:w="1275" w:type="dxa"/>
            <w:shd w:val="clear" w:color="auto" w:fill="auto"/>
          </w:tcPr>
          <w:p w14:paraId="4EAF4888"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357E5635"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4ABE1010"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765FDA6E" w14:textId="77777777" w:rsidTr="00477B9E">
        <w:trPr>
          <w:jc w:val="center"/>
        </w:trPr>
        <w:tc>
          <w:tcPr>
            <w:tcW w:w="2623" w:type="dxa"/>
            <w:shd w:val="clear" w:color="auto" w:fill="auto"/>
          </w:tcPr>
          <w:p w14:paraId="223CE08D"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CSurname</w:t>
            </w:r>
            <w:proofErr w:type="spellEnd"/>
          </w:p>
        </w:tc>
        <w:tc>
          <w:tcPr>
            <w:tcW w:w="1275" w:type="dxa"/>
            <w:shd w:val="clear" w:color="auto" w:fill="auto"/>
          </w:tcPr>
          <w:p w14:paraId="147F4C14"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72966059"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0DFB224F"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1F5B44D4" w14:textId="77777777" w:rsidTr="00477B9E">
        <w:trPr>
          <w:jc w:val="center"/>
        </w:trPr>
        <w:tc>
          <w:tcPr>
            <w:tcW w:w="2623" w:type="dxa"/>
            <w:shd w:val="clear" w:color="auto" w:fill="auto"/>
          </w:tcPr>
          <w:p w14:paraId="564BB4D5"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DSurname</w:t>
            </w:r>
            <w:proofErr w:type="spellEnd"/>
          </w:p>
        </w:tc>
        <w:tc>
          <w:tcPr>
            <w:tcW w:w="1275" w:type="dxa"/>
            <w:shd w:val="clear" w:color="auto" w:fill="auto"/>
          </w:tcPr>
          <w:p w14:paraId="3165276C"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10A61E1F"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4FDE5477"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2D33657F" w14:textId="77777777" w:rsidTr="00477B9E">
        <w:trPr>
          <w:jc w:val="center"/>
        </w:trPr>
        <w:tc>
          <w:tcPr>
            <w:tcW w:w="2623" w:type="dxa"/>
            <w:shd w:val="clear" w:color="auto" w:fill="auto"/>
          </w:tcPr>
          <w:p w14:paraId="0B6C4C90"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lastRenderedPageBreak/>
              <w:t xml:space="preserve">Name </w:t>
            </w:r>
            <w:proofErr w:type="spellStart"/>
            <w:r w:rsidRPr="00EC5B77">
              <w:rPr>
                <w:rFonts w:eastAsia="SimSun" w:cs="Times New Roman"/>
                <w:color w:val="1F497D"/>
                <w:sz w:val="22"/>
              </w:rPr>
              <w:t>DSurname</w:t>
            </w:r>
            <w:proofErr w:type="spellEnd"/>
          </w:p>
        </w:tc>
        <w:tc>
          <w:tcPr>
            <w:tcW w:w="1275" w:type="dxa"/>
            <w:shd w:val="clear" w:color="auto" w:fill="auto"/>
          </w:tcPr>
          <w:p w14:paraId="54C1F818"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30578B02"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297CA0D9"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45BEB9AD" w14:textId="77777777" w:rsidTr="00477B9E">
        <w:trPr>
          <w:jc w:val="center"/>
        </w:trPr>
        <w:tc>
          <w:tcPr>
            <w:tcW w:w="2623" w:type="dxa"/>
            <w:shd w:val="clear" w:color="auto" w:fill="auto"/>
          </w:tcPr>
          <w:p w14:paraId="27C9899D"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ESurname</w:t>
            </w:r>
            <w:proofErr w:type="spellEnd"/>
          </w:p>
        </w:tc>
        <w:tc>
          <w:tcPr>
            <w:tcW w:w="1275" w:type="dxa"/>
            <w:shd w:val="clear" w:color="auto" w:fill="auto"/>
          </w:tcPr>
          <w:p w14:paraId="79B102A8"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16BFD0D5"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57BB4123"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7EBAB151" w14:textId="77777777" w:rsidTr="00477B9E">
        <w:trPr>
          <w:jc w:val="center"/>
        </w:trPr>
        <w:tc>
          <w:tcPr>
            <w:tcW w:w="2623" w:type="dxa"/>
            <w:shd w:val="clear" w:color="auto" w:fill="auto"/>
          </w:tcPr>
          <w:p w14:paraId="40E5F325"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ESurname</w:t>
            </w:r>
            <w:proofErr w:type="spellEnd"/>
          </w:p>
        </w:tc>
        <w:tc>
          <w:tcPr>
            <w:tcW w:w="1275" w:type="dxa"/>
            <w:shd w:val="clear" w:color="auto" w:fill="auto"/>
          </w:tcPr>
          <w:p w14:paraId="50ADAF5A"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322CF287"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0160EEED"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3471EAA5" w14:textId="77777777" w:rsidTr="00477B9E">
        <w:trPr>
          <w:jc w:val="center"/>
        </w:trPr>
        <w:tc>
          <w:tcPr>
            <w:tcW w:w="2623" w:type="dxa"/>
            <w:shd w:val="clear" w:color="auto" w:fill="auto"/>
          </w:tcPr>
          <w:p w14:paraId="5B316B9C"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FSurname</w:t>
            </w:r>
            <w:proofErr w:type="spellEnd"/>
          </w:p>
        </w:tc>
        <w:tc>
          <w:tcPr>
            <w:tcW w:w="1275" w:type="dxa"/>
            <w:shd w:val="clear" w:color="auto" w:fill="auto"/>
          </w:tcPr>
          <w:p w14:paraId="11FA165E"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4238CDB2"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1837EC53"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7E28A44C" w14:textId="77777777" w:rsidTr="00477B9E">
        <w:trPr>
          <w:jc w:val="center"/>
        </w:trPr>
        <w:tc>
          <w:tcPr>
            <w:tcW w:w="2623" w:type="dxa"/>
            <w:shd w:val="clear" w:color="auto" w:fill="auto"/>
          </w:tcPr>
          <w:p w14:paraId="11438227"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FSurname</w:t>
            </w:r>
            <w:proofErr w:type="spellEnd"/>
          </w:p>
        </w:tc>
        <w:tc>
          <w:tcPr>
            <w:tcW w:w="1275" w:type="dxa"/>
            <w:shd w:val="clear" w:color="auto" w:fill="auto"/>
          </w:tcPr>
          <w:p w14:paraId="65E4CD36"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15A16F8E"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6D415361"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4FE8641B" w14:textId="77777777" w:rsidTr="00477B9E">
        <w:trPr>
          <w:jc w:val="center"/>
        </w:trPr>
        <w:tc>
          <w:tcPr>
            <w:tcW w:w="2623" w:type="dxa"/>
            <w:shd w:val="clear" w:color="auto" w:fill="auto"/>
          </w:tcPr>
          <w:p w14:paraId="783405BF"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GSurname</w:t>
            </w:r>
            <w:proofErr w:type="spellEnd"/>
          </w:p>
        </w:tc>
        <w:tc>
          <w:tcPr>
            <w:tcW w:w="1275" w:type="dxa"/>
            <w:shd w:val="clear" w:color="auto" w:fill="auto"/>
          </w:tcPr>
          <w:p w14:paraId="7ECD6040"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27F27ECC"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1CF72237"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78C5B889" w14:textId="77777777" w:rsidTr="00477B9E">
        <w:trPr>
          <w:jc w:val="center"/>
        </w:trPr>
        <w:tc>
          <w:tcPr>
            <w:tcW w:w="2623" w:type="dxa"/>
            <w:shd w:val="clear" w:color="auto" w:fill="auto"/>
          </w:tcPr>
          <w:p w14:paraId="21554EA1"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GSurname</w:t>
            </w:r>
            <w:proofErr w:type="spellEnd"/>
          </w:p>
        </w:tc>
        <w:tc>
          <w:tcPr>
            <w:tcW w:w="1275" w:type="dxa"/>
            <w:shd w:val="clear" w:color="auto" w:fill="auto"/>
          </w:tcPr>
          <w:p w14:paraId="60B642C3"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4B2C2F98"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792AC49D"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7DECD76A" w14:textId="77777777" w:rsidTr="00477B9E">
        <w:trPr>
          <w:jc w:val="center"/>
        </w:trPr>
        <w:tc>
          <w:tcPr>
            <w:tcW w:w="2623" w:type="dxa"/>
            <w:shd w:val="clear" w:color="auto" w:fill="auto"/>
          </w:tcPr>
          <w:p w14:paraId="54456990"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HSurname</w:t>
            </w:r>
            <w:proofErr w:type="spellEnd"/>
          </w:p>
        </w:tc>
        <w:tc>
          <w:tcPr>
            <w:tcW w:w="1275" w:type="dxa"/>
            <w:shd w:val="clear" w:color="auto" w:fill="auto"/>
          </w:tcPr>
          <w:p w14:paraId="05EF94A7"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53268E41"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092C2750"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1D6EF469" w14:textId="77777777" w:rsidTr="00477B9E">
        <w:trPr>
          <w:jc w:val="center"/>
        </w:trPr>
        <w:tc>
          <w:tcPr>
            <w:tcW w:w="2623" w:type="dxa"/>
            <w:shd w:val="clear" w:color="auto" w:fill="auto"/>
          </w:tcPr>
          <w:p w14:paraId="0210F5EC"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HSurname</w:t>
            </w:r>
            <w:proofErr w:type="spellEnd"/>
          </w:p>
        </w:tc>
        <w:tc>
          <w:tcPr>
            <w:tcW w:w="1275" w:type="dxa"/>
            <w:shd w:val="clear" w:color="auto" w:fill="auto"/>
          </w:tcPr>
          <w:p w14:paraId="5FB70E50"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0CACFA05"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63004BF5"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1D548A52" w14:textId="77777777" w:rsidTr="00477B9E">
        <w:trPr>
          <w:jc w:val="center"/>
        </w:trPr>
        <w:tc>
          <w:tcPr>
            <w:tcW w:w="2623" w:type="dxa"/>
            <w:shd w:val="clear" w:color="auto" w:fill="auto"/>
          </w:tcPr>
          <w:p w14:paraId="44A32408"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ISurname</w:t>
            </w:r>
            <w:proofErr w:type="spellEnd"/>
          </w:p>
        </w:tc>
        <w:tc>
          <w:tcPr>
            <w:tcW w:w="1275" w:type="dxa"/>
            <w:shd w:val="clear" w:color="auto" w:fill="auto"/>
          </w:tcPr>
          <w:p w14:paraId="41AA101D"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3438EDC5"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0706721E"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28823D6E" w14:textId="77777777" w:rsidTr="00477B9E">
        <w:trPr>
          <w:jc w:val="center"/>
        </w:trPr>
        <w:tc>
          <w:tcPr>
            <w:tcW w:w="2623" w:type="dxa"/>
            <w:shd w:val="clear" w:color="auto" w:fill="auto"/>
          </w:tcPr>
          <w:p w14:paraId="4F4B1FB7"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ISurname</w:t>
            </w:r>
            <w:proofErr w:type="spellEnd"/>
          </w:p>
        </w:tc>
        <w:tc>
          <w:tcPr>
            <w:tcW w:w="1275" w:type="dxa"/>
            <w:shd w:val="clear" w:color="auto" w:fill="auto"/>
          </w:tcPr>
          <w:p w14:paraId="100C849A"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4B47C89C"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1BE7D926"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466FC3BB" w14:textId="77777777" w:rsidTr="00477B9E">
        <w:trPr>
          <w:jc w:val="center"/>
        </w:trPr>
        <w:tc>
          <w:tcPr>
            <w:tcW w:w="2623" w:type="dxa"/>
            <w:shd w:val="clear" w:color="auto" w:fill="auto"/>
          </w:tcPr>
          <w:p w14:paraId="277B6866"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JSurname</w:t>
            </w:r>
            <w:proofErr w:type="spellEnd"/>
          </w:p>
        </w:tc>
        <w:tc>
          <w:tcPr>
            <w:tcW w:w="1275" w:type="dxa"/>
            <w:shd w:val="clear" w:color="auto" w:fill="auto"/>
          </w:tcPr>
          <w:p w14:paraId="4460D6D0"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521DC786"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5B7C30FA"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188C24A1" w14:textId="77777777" w:rsidTr="00477B9E">
        <w:trPr>
          <w:jc w:val="center"/>
        </w:trPr>
        <w:tc>
          <w:tcPr>
            <w:tcW w:w="2623" w:type="dxa"/>
            <w:shd w:val="clear" w:color="auto" w:fill="auto"/>
          </w:tcPr>
          <w:p w14:paraId="48B4BFC4"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JSurname</w:t>
            </w:r>
            <w:proofErr w:type="spellEnd"/>
          </w:p>
        </w:tc>
        <w:tc>
          <w:tcPr>
            <w:tcW w:w="1275" w:type="dxa"/>
            <w:shd w:val="clear" w:color="auto" w:fill="auto"/>
          </w:tcPr>
          <w:p w14:paraId="592D8C15"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4363DF37"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697715CC"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4EEAFC67" w14:textId="77777777" w:rsidTr="00477B9E">
        <w:trPr>
          <w:jc w:val="center"/>
        </w:trPr>
        <w:tc>
          <w:tcPr>
            <w:tcW w:w="2623" w:type="dxa"/>
            <w:shd w:val="clear" w:color="auto" w:fill="auto"/>
          </w:tcPr>
          <w:p w14:paraId="5365EF15"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KSurname</w:t>
            </w:r>
            <w:proofErr w:type="spellEnd"/>
          </w:p>
        </w:tc>
        <w:tc>
          <w:tcPr>
            <w:tcW w:w="1275" w:type="dxa"/>
            <w:shd w:val="clear" w:color="auto" w:fill="auto"/>
          </w:tcPr>
          <w:p w14:paraId="0891D41F"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5D83546B"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124A7EB1"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r w:rsidR="00EC5B77" w:rsidRPr="00EC5B77" w14:paraId="27092172" w14:textId="77777777" w:rsidTr="00477B9E">
        <w:trPr>
          <w:jc w:val="center"/>
        </w:trPr>
        <w:tc>
          <w:tcPr>
            <w:tcW w:w="2623" w:type="dxa"/>
            <w:shd w:val="clear" w:color="auto" w:fill="auto"/>
          </w:tcPr>
          <w:p w14:paraId="27E1ECC9"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 xml:space="preserve">Name </w:t>
            </w:r>
            <w:proofErr w:type="spellStart"/>
            <w:r w:rsidRPr="00EC5B77">
              <w:rPr>
                <w:rFonts w:eastAsia="SimSun" w:cs="Times New Roman"/>
                <w:color w:val="1F497D"/>
                <w:sz w:val="22"/>
              </w:rPr>
              <w:t>KSurname</w:t>
            </w:r>
            <w:proofErr w:type="spellEnd"/>
          </w:p>
        </w:tc>
        <w:tc>
          <w:tcPr>
            <w:tcW w:w="1275" w:type="dxa"/>
            <w:shd w:val="clear" w:color="auto" w:fill="auto"/>
          </w:tcPr>
          <w:p w14:paraId="2145AE0B"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R000</w:t>
            </w:r>
          </w:p>
        </w:tc>
        <w:tc>
          <w:tcPr>
            <w:tcW w:w="1418" w:type="dxa"/>
            <w:shd w:val="clear" w:color="auto" w:fill="auto"/>
          </w:tcPr>
          <w:p w14:paraId="0932995E" w14:textId="77777777" w:rsidR="00EC5B77" w:rsidRPr="00EC5B77" w:rsidRDefault="00EC5B77" w:rsidP="00EC5B77">
            <w:pPr>
              <w:spacing w:after="0" w:line="240" w:lineRule="auto"/>
              <w:rPr>
                <w:rFonts w:eastAsia="SimSun" w:cs="Times New Roman"/>
                <w:color w:val="1F497D"/>
                <w:sz w:val="22"/>
              </w:rPr>
            </w:pPr>
            <w:r w:rsidRPr="00EC5B77">
              <w:rPr>
                <w:rFonts w:eastAsia="SimSun" w:cs="Times New Roman"/>
                <w:color w:val="1F497D"/>
                <w:sz w:val="22"/>
              </w:rPr>
              <w:t>1234</w:t>
            </w:r>
          </w:p>
        </w:tc>
        <w:tc>
          <w:tcPr>
            <w:tcW w:w="2763" w:type="dxa"/>
            <w:shd w:val="clear" w:color="auto" w:fill="auto"/>
          </w:tcPr>
          <w:p w14:paraId="7532558E" w14:textId="77777777" w:rsidR="00EC5B77" w:rsidRPr="00EC5B77" w:rsidRDefault="00EC5B77" w:rsidP="00EC5B77">
            <w:pPr>
              <w:spacing w:after="0" w:line="240" w:lineRule="auto"/>
              <w:rPr>
                <w:rFonts w:eastAsia="SimSun" w:cs="Times New Roman"/>
                <w:color w:val="1F497D"/>
                <w:sz w:val="22"/>
              </w:rPr>
            </w:pPr>
            <w:proofErr w:type="spellStart"/>
            <w:r w:rsidRPr="00EC5B77">
              <w:rPr>
                <w:rFonts w:eastAsia="SimSun" w:cs="Times New Roman"/>
                <w:color w:val="1F497D"/>
                <w:sz w:val="22"/>
              </w:rPr>
              <w:t>I.Surname</w:t>
            </w:r>
            <w:proofErr w:type="spellEnd"/>
          </w:p>
        </w:tc>
      </w:tr>
    </w:tbl>
    <w:p w14:paraId="2454EBCE" w14:textId="77777777" w:rsidR="00EC5B77" w:rsidRPr="00EC5B77" w:rsidRDefault="00EC5B77" w:rsidP="00EC5B77">
      <w:pPr>
        <w:rPr>
          <w:rFonts w:eastAsia="SimSun" w:cs="Times New Roman"/>
          <w:color w:val="1F497D"/>
        </w:rPr>
      </w:pPr>
    </w:p>
    <w:p w14:paraId="68E70C0F" w14:textId="77777777" w:rsidR="00EC5B77" w:rsidRPr="00EC5B77" w:rsidRDefault="00EC5B77" w:rsidP="00EC5B77">
      <w:pPr>
        <w:keepNext/>
        <w:keepLines/>
        <w:spacing w:before="480" w:after="0"/>
        <w:outlineLvl w:val="0"/>
        <w:rPr>
          <w:rFonts w:eastAsiaTheme="majorEastAsia" w:cstheme="majorBidi"/>
          <w:b/>
          <w:bCs/>
          <w:color w:val="00B0F0"/>
          <w:sz w:val="40"/>
          <w:szCs w:val="28"/>
        </w:rPr>
      </w:pPr>
      <w:bookmarkStart w:id="76" w:name="_Toc343000740"/>
      <w:bookmarkStart w:id="77" w:name="_Toc356289342"/>
      <w:bookmarkStart w:id="78" w:name="_Toc356289427"/>
      <w:bookmarkStart w:id="79" w:name="_Toc356289901"/>
      <w:bookmarkStart w:id="80" w:name="_Toc479072394"/>
      <w:bookmarkStart w:id="81" w:name="_Toc45057853"/>
      <w:bookmarkStart w:id="82" w:name="_Toc170821902"/>
      <w:bookmarkStart w:id="83" w:name="_Toc171010974"/>
      <w:r w:rsidRPr="00EC5B77">
        <w:rPr>
          <w:rFonts w:eastAsiaTheme="majorEastAsia" w:cstheme="majorBidi"/>
          <w:b/>
          <w:bCs/>
          <w:color w:val="1F497D"/>
          <w:sz w:val="40"/>
          <w:szCs w:val="28"/>
        </w:rPr>
        <w:t>Modules</w:t>
      </w:r>
      <w:bookmarkEnd w:id="77"/>
      <w:bookmarkEnd w:id="78"/>
      <w:bookmarkEnd w:id="79"/>
      <w:bookmarkEnd w:id="80"/>
      <w:bookmarkEnd w:id="81"/>
      <w:bookmarkEnd w:id="82"/>
      <w:bookmarkEnd w:id="83"/>
    </w:p>
    <w:p w14:paraId="02C68D92" w14:textId="77777777" w:rsidR="00EC5B77" w:rsidRPr="00EC5B77" w:rsidRDefault="00EC5B77" w:rsidP="00EC5B77">
      <w:pPr>
        <w:jc w:val="both"/>
        <w:rPr>
          <w:rFonts w:eastAsia="SimSun" w:cs="Times New Roman"/>
          <w:b/>
          <w:bCs/>
          <w:i/>
          <w:color w:val="FF0000"/>
          <w:sz w:val="22"/>
        </w:rPr>
      </w:pPr>
      <w:r w:rsidRPr="00EC5B77">
        <w:rPr>
          <w:rFonts w:eastAsia="SimSun" w:cs="Times New Roman"/>
          <w:b/>
          <w:bCs/>
          <w:i/>
          <w:color w:val="FF0000"/>
          <w:sz w:val="22"/>
          <w:highlight w:val="lightGray"/>
        </w:rPr>
        <w:t xml:space="preserve">If the programme is undergraduate use the </w:t>
      </w:r>
      <w:proofErr w:type="gramStart"/>
      <w:r w:rsidRPr="00EC5B77">
        <w:rPr>
          <w:rFonts w:eastAsia="SimSun" w:cs="Times New Roman"/>
          <w:b/>
          <w:bCs/>
          <w:i/>
          <w:color w:val="FF0000"/>
          <w:sz w:val="22"/>
          <w:highlight w:val="lightGray"/>
        </w:rPr>
        <w:t>following;</w:t>
      </w:r>
      <w:proofErr w:type="gramEnd"/>
    </w:p>
    <w:p w14:paraId="1631BFA8"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Your programme is divided into levels and each level into a series of smaller units of study called modules. Each module explores a subject that is relevant to your programme of study.  What you will learn in each module is described in its </w:t>
      </w:r>
      <w:r w:rsidRPr="00EC5B77">
        <w:rPr>
          <w:rFonts w:eastAsia="SimSun" w:cs="Times New Roman"/>
          <w:b/>
          <w:color w:val="1F497D"/>
          <w:sz w:val="22"/>
        </w:rPr>
        <w:t>Learning Outcomes</w:t>
      </w:r>
      <w:r w:rsidRPr="00EC5B77">
        <w:rPr>
          <w:rFonts w:eastAsia="SimSun" w:cs="Times New Roman"/>
          <w:color w:val="1F497D"/>
          <w:sz w:val="22"/>
        </w:rPr>
        <w:t>.  These inform the criteria against which you will be assessed.</w:t>
      </w:r>
      <w:r w:rsidRPr="00EC5B77">
        <w:rPr>
          <w:sz w:val="22"/>
        </w:rPr>
        <w:t xml:space="preserve"> Successful completion of the module assessment(s) results in the release of academic credit. You need to accumulate sufficient credit to enable you to progress through the programme and graduate.</w:t>
      </w:r>
    </w:p>
    <w:p w14:paraId="0D924A8E" w14:textId="77777777" w:rsidR="00EC5B77" w:rsidRPr="00EC5B77" w:rsidRDefault="00EC5B77" w:rsidP="00EC5B77">
      <w:pPr>
        <w:jc w:val="both"/>
        <w:rPr>
          <w:rFonts w:eastAsia="SimSun" w:cs="Times New Roman"/>
          <w:b/>
          <w:color w:val="1F497D"/>
          <w:sz w:val="22"/>
        </w:rPr>
      </w:pPr>
      <w:r w:rsidRPr="00EC5B77">
        <w:rPr>
          <w:rFonts w:eastAsia="SimSun" w:cs="Times New Roman"/>
          <w:b/>
          <w:color w:val="1F497D"/>
          <w:sz w:val="22"/>
        </w:rPr>
        <w:t>Core and Option Modules</w:t>
      </w:r>
    </w:p>
    <w:p w14:paraId="4042EEBF" w14:textId="77777777" w:rsidR="00EC5B77" w:rsidRPr="00EC5B77" w:rsidRDefault="00EC5B77" w:rsidP="00EC5B77">
      <w:pPr>
        <w:jc w:val="both"/>
        <w:rPr>
          <w:rFonts w:eastAsia="SimSun" w:cs="Times New Roman"/>
          <w:color w:val="FF0000"/>
          <w:sz w:val="22"/>
        </w:rPr>
      </w:pPr>
      <w:r w:rsidRPr="00EC5B77">
        <w:rPr>
          <w:rFonts w:eastAsia="SimSun" w:cs="Times New Roman"/>
          <w:color w:val="1F497D"/>
          <w:sz w:val="22"/>
        </w:rPr>
        <w:t>Depending on your programme, modules may be designated as either a Core or an Option:</w:t>
      </w:r>
    </w:p>
    <w:p w14:paraId="62CDE1F6" w14:textId="77777777" w:rsidR="00EC5B77" w:rsidRPr="00EC5B77" w:rsidRDefault="00EC5B77" w:rsidP="00EC5B77">
      <w:pPr>
        <w:numPr>
          <w:ilvl w:val="0"/>
          <w:numId w:val="1"/>
        </w:numPr>
        <w:contextualSpacing/>
        <w:jc w:val="both"/>
        <w:rPr>
          <w:rFonts w:eastAsia="SimSun" w:cs="Times New Roman"/>
          <w:color w:val="1F497D"/>
          <w:sz w:val="22"/>
        </w:rPr>
      </w:pPr>
      <w:r w:rsidRPr="00EC5B77">
        <w:rPr>
          <w:rFonts w:eastAsia="SimSun" w:cs="Times New Roman"/>
          <w:color w:val="1F497D"/>
          <w:sz w:val="22"/>
        </w:rPr>
        <w:t>Core modules are compulsory.  You must complete these in order to proceed to the next level of the programme.</w:t>
      </w:r>
    </w:p>
    <w:p w14:paraId="0F628CA3" w14:textId="77777777" w:rsidR="00EC5B77" w:rsidRPr="00EC5B77" w:rsidRDefault="00EC5B77" w:rsidP="00EC5B77">
      <w:pPr>
        <w:numPr>
          <w:ilvl w:val="0"/>
          <w:numId w:val="1"/>
        </w:numPr>
        <w:contextualSpacing/>
        <w:jc w:val="both"/>
        <w:rPr>
          <w:rFonts w:eastAsia="SimSun" w:cs="Times New Roman"/>
          <w:color w:val="1F497D"/>
          <w:sz w:val="22"/>
        </w:rPr>
      </w:pPr>
      <w:r w:rsidRPr="00EC5B77">
        <w:rPr>
          <w:rFonts w:eastAsia="SimSun" w:cs="Times New Roman"/>
          <w:color w:val="1F497D"/>
          <w:sz w:val="22"/>
        </w:rPr>
        <w:lastRenderedPageBreak/>
        <w:t>Where option modules exist, they offer choice from within a range of modules to be studied.  Choice of modules may enable you to pursue  areas of interest or to develop  subject specialisms.  In making a choice you may find it useful to think about future study and career aspirations.</w:t>
      </w:r>
    </w:p>
    <w:p w14:paraId="52B9FCC4" w14:textId="77777777" w:rsidR="00EC5B77" w:rsidRPr="00EC5B77" w:rsidRDefault="00EC5B77" w:rsidP="00EC5B77">
      <w:pPr>
        <w:ind w:left="720"/>
        <w:contextualSpacing/>
        <w:jc w:val="both"/>
        <w:rPr>
          <w:rFonts w:eastAsia="SimSun" w:cs="Times New Roman"/>
          <w:color w:val="1F497D"/>
          <w:sz w:val="22"/>
        </w:rPr>
      </w:pPr>
    </w:p>
    <w:p w14:paraId="4422C3D8"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Details on the modules offered on your programme of study can be found within the LJMU Course Catalogue, which can be accessed as follows:</w:t>
      </w:r>
    </w:p>
    <w:p w14:paraId="04C00ABE" w14:textId="77777777" w:rsidR="00EC5B77" w:rsidRPr="00EC5B77" w:rsidRDefault="00EC5B77" w:rsidP="00EC5B77">
      <w:pPr>
        <w:numPr>
          <w:ilvl w:val="0"/>
          <w:numId w:val="15"/>
        </w:numPr>
        <w:contextualSpacing/>
        <w:jc w:val="both"/>
        <w:rPr>
          <w:sz w:val="22"/>
        </w:rPr>
      </w:pPr>
      <w:r w:rsidRPr="00EC5B77">
        <w:rPr>
          <w:sz w:val="22"/>
        </w:rPr>
        <w:t xml:space="preserve">Students who commenced in or before academic year 2022-23 </w:t>
      </w:r>
      <w:r w:rsidRPr="00EC5B77">
        <w:rPr>
          <w:sz w:val="22"/>
          <w:highlight w:val="lightGray"/>
        </w:rPr>
        <w:t>&lt;&lt;</w:t>
      </w:r>
      <w:r w:rsidRPr="00EC5B77">
        <w:rPr>
          <w:i/>
          <w:iCs/>
          <w:sz w:val="22"/>
          <w:highlight w:val="lightGray"/>
        </w:rPr>
        <w:t>Programme Leader to insert link to 2022 Programme Specification in the LJMU Course Catalogue&gt;&gt;</w:t>
      </w:r>
      <w:r w:rsidRPr="00EC5B77">
        <w:rPr>
          <w:i/>
          <w:iCs/>
          <w:sz w:val="22"/>
        </w:rPr>
        <w:t xml:space="preserve"> </w:t>
      </w:r>
      <w:r w:rsidRPr="00EC5B77">
        <w:rPr>
          <w:b/>
          <w:bCs/>
          <w:i/>
          <w:iCs/>
          <w:sz w:val="22"/>
        </w:rPr>
        <w:t xml:space="preserve">If there are no students who commenced in or before academic year 2022-23, this statement should be </w:t>
      </w:r>
      <w:proofErr w:type="gramStart"/>
      <w:r w:rsidRPr="00EC5B77">
        <w:rPr>
          <w:b/>
          <w:bCs/>
          <w:i/>
          <w:iCs/>
          <w:sz w:val="22"/>
        </w:rPr>
        <w:t>deleted</w:t>
      </w:r>
      <w:proofErr w:type="gramEnd"/>
    </w:p>
    <w:p w14:paraId="5668C342" w14:textId="77777777" w:rsidR="00EC5B77" w:rsidRPr="00EC5B77" w:rsidRDefault="00EC5B77" w:rsidP="00EC5B77">
      <w:pPr>
        <w:numPr>
          <w:ilvl w:val="0"/>
          <w:numId w:val="15"/>
        </w:numPr>
        <w:contextualSpacing/>
        <w:jc w:val="both"/>
        <w:rPr>
          <w:sz w:val="22"/>
        </w:rPr>
      </w:pPr>
      <w:r w:rsidRPr="00EC5B77">
        <w:rPr>
          <w:sz w:val="22"/>
        </w:rPr>
        <w:t xml:space="preserve">Students who commenced in academic year 2023-24 </w:t>
      </w:r>
      <w:r w:rsidRPr="00EC5B77">
        <w:rPr>
          <w:i/>
          <w:iCs/>
          <w:sz w:val="22"/>
          <w:highlight w:val="lightGray"/>
        </w:rPr>
        <w:t>&lt;&lt;Programme Leader to insert link to 2023 Programme Specification in the LJMU Course Catalogue&gt;&gt;</w:t>
      </w:r>
      <w:r w:rsidRPr="00EC5B77">
        <w:rPr>
          <w:i/>
          <w:iCs/>
          <w:sz w:val="22"/>
        </w:rPr>
        <w:t xml:space="preserve"> </w:t>
      </w:r>
      <w:r w:rsidRPr="00EC5B77">
        <w:rPr>
          <w:b/>
          <w:bCs/>
          <w:i/>
          <w:iCs/>
          <w:sz w:val="22"/>
        </w:rPr>
        <w:t xml:space="preserve">If there are no students who commenced in academic year 2023-24, this statement should be </w:t>
      </w:r>
      <w:proofErr w:type="gramStart"/>
      <w:r w:rsidRPr="00EC5B77">
        <w:rPr>
          <w:b/>
          <w:bCs/>
          <w:i/>
          <w:iCs/>
          <w:sz w:val="22"/>
        </w:rPr>
        <w:t>deleted</w:t>
      </w:r>
      <w:proofErr w:type="gramEnd"/>
    </w:p>
    <w:p w14:paraId="0C17A993" w14:textId="77777777" w:rsidR="00EC5B77" w:rsidRPr="00EC5B77" w:rsidRDefault="00EC5B77" w:rsidP="00EC5B77">
      <w:pPr>
        <w:numPr>
          <w:ilvl w:val="0"/>
          <w:numId w:val="15"/>
        </w:numPr>
        <w:contextualSpacing/>
        <w:jc w:val="both"/>
        <w:rPr>
          <w:sz w:val="22"/>
        </w:rPr>
      </w:pPr>
      <w:r w:rsidRPr="00EC5B77">
        <w:rPr>
          <w:sz w:val="22"/>
        </w:rPr>
        <w:t xml:space="preserve">Students who commenced in academic year 2024-25 </w:t>
      </w:r>
      <w:r w:rsidRPr="00EC5B77">
        <w:rPr>
          <w:i/>
          <w:iCs/>
          <w:sz w:val="22"/>
          <w:highlight w:val="lightGray"/>
        </w:rPr>
        <w:t>&lt;&lt;Programme</w:t>
      </w:r>
      <w:r w:rsidRPr="00EC5B77">
        <w:rPr>
          <w:i/>
          <w:iCs/>
          <w:sz w:val="22"/>
          <w:highlight w:val="darkGray"/>
        </w:rPr>
        <w:t xml:space="preserve"> </w:t>
      </w:r>
      <w:r w:rsidRPr="00EC5B77">
        <w:rPr>
          <w:i/>
          <w:iCs/>
          <w:sz w:val="22"/>
          <w:highlight w:val="lightGray"/>
        </w:rPr>
        <w:t xml:space="preserve">Leader to insert link to 2024 Programme Specification in the LJMU Course Catalogue&gt;&gt; </w:t>
      </w:r>
    </w:p>
    <w:p w14:paraId="02D123C7" w14:textId="77777777" w:rsidR="00EC5B77" w:rsidRPr="00EC5B77" w:rsidRDefault="00EC5B77" w:rsidP="00EC5B77">
      <w:pPr>
        <w:numPr>
          <w:ilvl w:val="0"/>
          <w:numId w:val="5"/>
        </w:numPr>
        <w:contextualSpacing/>
        <w:jc w:val="both"/>
        <w:rPr>
          <w:rFonts w:eastAsia="SimSun" w:cs="Times New Roman"/>
          <w:bCs/>
          <w:i/>
          <w:color w:val="1F497D"/>
          <w:sz w:val="22"/>
          <w:highlight w:val="lightGray"/>
        </w:rPr>
      </w:pPr>
      <w:r w:rsidRPr="00EC5B77">
        <w:rPr>
          <w:rFonts w:eastAsia="SimSun" w:cs="Times New Roman"/>
          <w:i/>
          <w:color w:val="1F497D"/>
          <w:sz w:val="22"/>
          <w:highlight w:val="lightGray"/>
        </w:rPr>
        <w:t>Please include how students can find more detailed information about their modules,</w:t>
      </w:r>
      <w:r w:rsidRPr="00EC5B77">
        <w:rPr>
          <w:rFonts w:eastAsia="SimSun" w:cs="Times New Roman"/>
          <w:bCs/>
          <w:i/>
          <w:color w:val="1F497D"/>
          <w:sz w:val="22"/>
          <w:highlight w:val="lightGray"/>
        </w:rPr>
        <w:t xml:space="preserve"> including how students will undertake the employability and self-awareness skills at Level 4.</w:t>
      </w:r>
    </w:p>
    <w:p w14:paraId="2C5645B0" w14:textId="77777777" w:rsidR="00EC5B77" w:rsidRPr="00EC5B77" w:rsidRDefault="00EC5B77" w:rsidP="00EC5B77">
      <w:pPr>
        <w:numPr>
          <w:ilvl w:val="0"/>
          <w:numId w:val="5"/>
        </w:numPr>
        <w:contextualSpacing/>
        <w:jc w:val="both"/>
        <w:rPr>
          <w:rFonts w:eastAsia="SimSun" w:cs="Times New Roman"/>
          <w:color w:val="1F497D"/>
          <w:sz w:val="22"/>
          <w:highlight w:val="lightGray"/>
        </w:rPr>
      </w:pPr>
      <w:r w:rsidRPr="00EC5B77">
        <w:rPr>
          <w:rFonts w:eastAsia="SimSun" w:cs="Times New Roman"/>
          <w:bCs/>
          <w:i/>
          <w:color w:val="1F497D"/>
          <w:sz w:val="22"/>
          <w:highlight w:val="lightGray"/>
        </w:rPr>
        <w:t xml:space="preserve">Please provide any additional costs associated with any modules: e.g. equipment the institution doesn’t provide/cost of additional/optional field </w:t>
      </w:r>
      <w:proofErr w:type="gramStart"/>
      <w:r w:rsidRPr="00EC5B77">
        <w:rPr>
          <w:rFonts w:eastAsia="SimSun" w:cs="Times New Roman"/>
          <w:bCs/>
          <w:i/>
          <w:color w:val="1F497D"/>
          <w:sz w:val="22"/>
          <w:highlight w:val="lightGray"/>
        </w:rPr>
        <w:t>trips</w:t>
      </w:r>
      <w:proofErr w:type="gramEnd"/>
    </w:p>
    <w:p w14:paraId="04BC33DB" w14:textId="77777777" w:rsidR="00EC5B77" w:rsidRPr="00EC5B77" w:rsidRDefault="00EC5B77" w:rsidP="00EC5B77">
      <w:pPr>
        <w:jc w:val="both"/>
        <w:rPr>
          <w:rFonts w:eastAsia="SimSun" w:cs="Times New Roman"/>
          <w:color w:val="1F497D"/>
          <w:sz w:val="22"/>
          <w:highlight w:val="lightGray"/>
        </w:rPr>
      </w:pPr>
    </w:p>
    <w:p w14:paraId="431E048B" w14:textId="77777777" w:rsidR="00EC5B77" w:rsidRPr="00EC5B77" w:rsidRDefault="00EC5B77" w:rsidP="00EC5B77">
      <w:pPr>
        <w:jc w:val="both"/>
        <w:rPr>
          <w:rFonts w:eastAsia="SimSun" w:cs="Times New Roman"/>
          <w:b/>
          <w:bCs/>
          <w:i/>
          <w:color w:val="FF0000"/>
          <w:sz w:val="22"/>
        </w:rPr>
      </w:pPr>
      <w:r w:rsidRPr="00EC5B77">
        <w:rPr>
          <w:rFonts w:eastAsia="SimSun" w:cs="Times New Roman"/>
          <w:b/>
          <w:bCs/>
          <w:i/>
          <w:color w:val="FF0000"/>
          <w:sz w:val="22"/>
          <w:highlight w:val="lightGray"/>
        </w:rPr>
        <w:t>If the programme is postgraduate use the following (please amend as appropriate to the programme</w:t>
      </w:r>
      <w:bookmarkStart w:id="84" w:name="_Toc343000759"/>
      <w:bookmarkEnd w:id="76"/>
      <w:proofErr w:type="gramStart"/>
      <w:r w:rsidRPr="00EC5B77">
        <w:rPr>
          <w:rFonts w:eastAsia="SimSun" w:cs="Times New Roman"/>
          <w:b/>
          <w:bCs/>
          <w:i/>
          <w:color w:val="FF0000"/>
          <w:sz w:val="22"/>
          <w:highlight w:val="lightGray"/>
        </w:rPr>
        <w:t>);</w:t>
      </w:r>
      <w:proofErr w:type="gramEnd"/>
    </w:p>
    <w:p w14:paraId="71A113DF"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Your programme is divided into units of study called modules.  Each module explores a subject that is relevant to your programme of study.  What you will learn in each module is described in its </w:t>
      </w:r>
      <w:r w:rsidRPr="00EC5B77">
        <w:rPr>
          <w:rFonts w:eastAsia="SimSun" w:cs="Times New Roman"/>
          <w:b/>
          <w:bCs/>
          <w:color w:val="1F497D"/>
          <w:sz w:val="22"/>
        </w:rPr>
        <w:t>Learning Outcomes</w:t>
      </w:r>
      <w:r w:rsidRPr="00EC5B77">
        <w:rPr>
          <w:rFonts w:eastAsia="SimSun" w:cs="Times New Roman"/>
          <w:color w:val="1F497D"/>
          <w:sz w:val="22"/>
        </w:rPr>
        <w:t>. These inform the criteria against which you will be assessed.</w:t>
      </w:r>
      <w:r w:rsidRPr="00EC5B77">
        <w:rPr>
          <w:sz w:val="22"/>
        </w:rPr>
        <w:t xml:space="preserve"> </w:t>
      </w:r>
      <w:r w:rsidRPr="00EC5B77">
        <w:rPr>
          <w:rFonts w:eastAsia="SimSun" w:cs="Times New Roman"/>
          <w:color w:val="1F497D"/>
          <w:sz w:val="22"/>
        </w:rPr>
        <w:t>Successful completion of the module assessment(s) results in the release of academic credit. You need to accumulate sufficient credit to enable you to progress through the programme and graduate.</w:t>
      </w:r>
    </w:p>
    <w:p w14:paraId="4B8447E0" w14:textId="77777777" w:rsidR="00EC5B77" w:rsidRPr="00EC5B77" w:rsidRDefault="00EC5B77" w:rsidP="00EC5B77">
      <w:pPr>
        <w:jc w:val="both"/>
        <w:rPr>
          <w:rFonts w:eastAsia="SimSun" w:cs="Times New Roman"/>
          <w:color w:val="1F497D"/>
          <w:sz w:val="22"/>
        </w:rPr>
      </w:pPr>
      <w:r w:rsidRPr="00EC5B77">
        <w:rPr>
          <w:rFonts w:eastAsia="SimSun" w:cs="Times New Roman"/>
          <w:b/>
          <w:color w:val="1F497D"/>
          <w:sz w:val="22"/>
        </w:rPr>
        <w:t>Core and Option Modules</w:t>
      </w:r>
    </w:p>
    <w:p w14:paraId="2CC62B93"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Depending on your programme, modules may be designated as </w:t>
      </w:r>
      <w:proofErr w:type="gramStart"/>
      <w:r w:rsidRPr="00EC5B77">
        <w:rPr>
          <w:rFonts w:eastAsia="SimSun" w:cs="Times New Roman"/>
          <w:color w:val="1F497D"/>
          <w:sz w:val="22"/>
        </w:rPr>
        <w:t>either a</w:t>
      </w:r>
      <w:proofErr w:type="gramEnd"/>
      <w:r w:rsidRPr="00EC5B77">
        <w:rPr>
          <w:rFonts w:eastAsia="SimSun" w:cs="Times New Roman"/>
          <w:color w:val="1F497D"/>
          <w:sz w:val="22"/>
        </w:rPr>
        <w:t xml:space="preserve"> Core of an Option.</w:t>
      </w:r>
    </w:p>
    <w:p w14:paraId="49828004" w14:textId="77777777" w:rsidR="00EC5B77" w:rsidRPr="00EC5B77" w:rsidRDefault="00EC5B77" w:rsidP="00EC5B77">
      <w:pPr>
        <w:numPr>
          <w:ilvl w:val="0"/>
          <w:numId w:val="8"/>
        </w:numPr>
        <w:contextualSpacing/>
        <w:jc w:val="both"/>
        <w:rPr>
          <w:rFonts w:eastAsia="SimSun" w:cs="Times New Roman"/>
          <w:bCs/>
          <w:color w:val="1F497D"/>
          <w:sz w:val="22"/>
        </w:rPr>
      </w:pPr>
      <w:r w:rsidRPr="00EC5B77">
        <w:rPr>
          <w:rFonts w:eastAsia="SimSun" w:cs="Times New Roman"/>
          <w:bCs/>
          <w:color w:val="1F497D"/>
          <w:sz w:val="22"/>
        </w:rPr>
        <w:t>Core modules are compulsory.</w:t>
      </w:r>
    </w:p>
    <w:p w14:paraId="2E75FC96" w14:textId="77777777" w:rsidR="00EC5B77" w:rsidRPr="00EC5B77" w:rsidRDefault="00EC5B77" w:rsidP="00EC5B77">
      <w:pPr>
        <w:numPr>
          <w:ilvl w:val="0"/>
          <w:numId w:val="8"/>
        </w:numPr>
        <w:contextualSpacing/>
        <w:jc w:val="both"/>
        <w:rPr>
          <w:rFonts w:eastAsia="SimSun" w:cs="Times New Roman"/>
          <w:bCs/>
          <w:color w:val="1F497D"/>
          <w:sz w:val="22"/>
        </w:rPr>
      </w:pPr>
      <w:r w:rsidRPr="00EC5B77">
        <w:rPr>
          <w:rFonts w:eastAsia="SimSun" w:cs="Times New Roman"/>
          <w:bCs/>
          <w:color w:val="1F497D"/>
          <w:sz w:val="22"/>
        </w:rPr>
        <w:t>Where option modules exist, they offer choice from within a range of modules to be studied.  Choice of modules may enable you to pursue areas of interest or to develop subject specialisms.  In making a choice you may find it useful to think about future study and career aspirations.</w:t>
      </w:r>
    </w:p>
    <w:p w14:paraId="7F67C5E1" w14:textId="77777777" w:rsidR="00EC5B77" w:rsidRPr="00EC5B77" w:rsidRDefault="00EC5B77" w:rsidP="00EC5B77">
      <w:pPr>
        <w:ind w:left="720"/>
        <w:contextualSpacing/>
        <w:jc w:val="both"/>
        <w:rPr>
          <w:rFonts w:eastAsia="SimSun" w:cs="Times New Roman"/>
          <w:bCs/>
          <w:color w:val="1F497D"/>
          <w:sz w:val="22"/>
        </w:rPr>
      </w:pPr>
    </w:p>
    <w:p w14:paraId="4B1F3C34"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Details on the modules offered on your programme of study can be found within the LJMU Course Catalogue, which can be accessed as follows:</w:t>
      </w:r>
    </w:p>
    <w:p w14:paraId="08556D49" w14:textId="77777777" w:rsidR="00EC5B77" w:rsidRPr="00EC5B77" w:rsidRDefault="00EC5B77" w:rsidP="00EC5B77">
      <w:pPr>
        <w:numPr>
          <w:ilvl w:val="0"/>
          <w:numId w:val="15"/>
        </w:numPr>
        <w:contextualSpacing/>
        <w:jc w:val="both"/>
        <w:rPr>
          <w:sz w:val="22"/>
        </w:rPr>
      </w:pPr>
      <w:r w:rsidRPr="00EC5B77">
        <w:rPr>
          <w:sz w:val="22"/>
        </w:rPr>
        <w:t xml:space="preserve">Students who commenced in or before academic year 2022-23 </w:t>
      </w:r>
      <w:r w:rsidRPr="00EC5B77">
        <w:rPr>
          <w:sz w:val="22"/>
          <w:highlight w:val="lightGray"/>
        </w:rPr>
        <w:t>&lt;&lt;</w:t>
      </w:r>
      <w:r w:rsidRPr="00EC5B77">
        <w:rPr>
          <w:i/>
          <w:iCs/>
          <w:sz w:val="22"/>
          <w:highlight w:val="lightGray"/>
        </w:rPr>
        <w:t>Programme Leader to insert link to 2022 Programme Specification in the LJMU Course Catalogue&gt;&gt;</w:t>
      </w:r>
      <w:r w:rsidRPr="00EC5B77">
        <w:rPr>
          <w:i/>
          <w:iCs/>
          <w:sz w:val="22"/>
        </w:rPr>
        <w:t xml:space="preserve"> </w:t>
      </w:r>
      <w:r w:rsidRPr="00EC5B77">
        <w:rPr>
          <w:b/>
          <w:bCs/>
          <w:i/>
          <w:iCs/>
          <w:sz w:val="22"/>
        </w:rPr>
        <w:t xml:space="preserve">If there are no students who commenced in or before academic year 2022-23, this statement should be </w:t>
      </w:r>
      <w:proofErr w:type="gramStart"/>
      <w:r w:rsidRPr="00EC5B77">
        <w:rPr>
          <w:b/>
          <w:bCs/>
          <w:i/>
          <w:iCs/>
          <w:sz w:val="22"/>
        </w:rPr>
        <w:t>deleted</w:t>
      </w:r>
      <w:proofErr w:type="gramEnd"/>
    </w:p>
    <w:p w14:paraId="504E4D8E" w14:textId="77777777" w:rsidR="00EC5B77" w:rsidRPr="00EC5B77" w:rsidRDefault="00EC5B77" w:rsidP="00EC5B77">
      <w:pPr>
        <w:numPr>
          <w:ilvl w:val="0"/>
          <w:numId w:val="15"/>
        </w:numPr>
        <w:contextualSpacing/>
        <w:jc w:val="both"/>
        <w:rPr>
          <w:sz w:val="22"/>
        </w:rPr>
      </w:pPr>
      <w:r w:rsidRPr="00EC5B77">
        <w:rPr>
          <w:sz w:val="22"/>
        </w:rPr>
        <w:t xml:space="preserve">Students who commenced in academic year 2023-24 </w:t>
      </w:r>
      <w:r w:rsidRPr="00EC5B77">
        <w:rPr>
          <w:i/>
          <w:iCs/>
          <w:sz w:val="22"/>
          <w:highlight w:val="lightGray"/>
        </w:rPr>
        <w:t>&lt;&lt;Programme Leader to insert link to 2023 Programme Specification in the LJMU Course Catalogue&gt;&gt;</w:t>
      </w:r>
      <w:r w:rsidRPr="00EC5B77">
        <w:rPr>
          <w:b/>
          <w:bCs/>
          <w:i/>
          <w:iCs/>
          <w:sz w:val="22"/>
        </w:rPr>
        <w:t xml:space="preserve"> If there are no students who commenced in or before academic year 2022-23, this statement should be </w:t>
      </w:r>
      <w:proofErr w:type="gramStart"/>
      <w:r w:rsidRPr="00EC5B77">
        <w:rPr>
          <w:b/>
          <w:bCs/>
          <w:i/>
          <w:iCs/>
          <w:sz w:val="22"/>
        </w:rPr>
        <w:t>deleted</w:t>
      </w:r>
      <w:proofErr w:type="gramEnd"/>
    </w:p>
    <w:p w14:paraId="670217BA" w14:textId="77777777" w:rsidR="00EC5B77" w:rsidRPr="00EC5B77" w:rsidRDefault="00EC5B77" w:rsidP="00EC5B77">
      <w:pPr>
        <w:numPr>
          <w:ilvl w:val="0"/>
          <w:numId w:val="15"/>
        </w:numPr>
        <w:contextualSpacing/>
        <w:jc w:val="both"/>
        <w:rPr>
          <w:sz w:val="22"/>
        </w:rPr>
      </w:pPr>
      <w:r w:rsidRPr="00EC5B77">
        <w:rPr>
          <w:sz w:val="22"/>
        </w:rPr>
        <w:t xml:space="preserve">Students who commenced in academic year 2024-25 </w:t>
      </w:r>
      <w:r w:rsidRPr="00EC5B77">
        <w:rPr>
          <w:i/>
          <w:iCs/>
          <w:sz w:val="22"/>
          <w:highlight w:val="lightGray"/>
        </w:rPr>
        <w:t>&lt;&lt;Programme Leader to insert link to 2024 Programme Specification in the LJMU Course Catalogue&gt;&gt;</w:t>
      </w:r>
    </w:p>
    <w:p w14:paraId="56551DED" w14:textId="77777777" w:rsidR="00EC5B77" w:rsidRPr="00EC5B77" w:rsidRDefault="00EC5B77" w:rsidP="00EC5B77">
      <w:pPr>
        <w:numPr>
          <w:ilvl w:val="0"/>
          <w:numId w:val="9"/>
        </w:numPr>
        <w:spacing w:before="0"/>
        <w:contextualSpacing/>
        <w:jc w:val="both"/>
        <w:rPr>
          <w:rFonts w:eastAsia="SimSun" w:cs="Times New Roman"/>
          <w:bCs/>
          <w:i/>
          <w:color w:val="1F497D"/>
          <w:sz w:val="22"/>
          <w:highlight w:val="lightGray"/>
        </w:rPr>
      </w:pPr>
      <w:r w:rsidRPr="00EC5B77">
        <w:rPr>
          <w:rFonts w:eastAsia="SimSun" w:cs="Times New Roman"/>
          <w:bCs/>
          <w:i/>
          <w:color w:val="1F497D"/>
          <w:sz w:val="22"/>
          <w:highlight w:val="lightGray"/>
        </w:rPr>
        <w:t>Please include how students can find more detailed information about the module content)</w:t>
      </w:r>
    </w:p>
    <w:p w14:paraId="1A69E165" w14:textId="77777777" w:rsidR="00EC5B77" w:rsidRPr="00EC5B77" w:rsidRDefault="00EC5B77" w:rsidP="00EC5B77">
      <w:pPr>
        <w:numPr>
          <w:ilvl w:val="0"/>
          <w:numId w:val="9"/>
        </w:numPr>
        <w:spacing w:before="0"/>
        <w:contextualSpacing/>
        <w:jc w:val="both"/>
        <w:rPr>
          <w:rFonts w:eastAsia="SimSun" w:cs="Times New Roman"/>
          <w:bCs/>
          <w:i/>
          <w:color w:val="1F497D"/>
          <w:sz w:val="22"/>
          <w:highlight w:val="lightGray"/>
        </w:rPr>
        <w:sectPr w:rsidR="00EC5B77" w:rsidRPr="00EC5B77" w:rsidSect="0087462F">
          <w:type w:val="continuous"/>
          <w:pgSz w:w="11906" w:h="16838"/>
          <w:pgMar w:top="709" w:right="709" w:bottom="567" w:left="709" w:header="708" w:footer="708" w:gutter="0"/>
          <w:cols w:space="708"/>
          <w:formProt w:val="0"/>
          <w:docGrid w:linePitch="360"/>
        </w:sectPr>
      </w:pPr>
      <w:r w:rsidRPr="00EC5B77">
        <w:rPr>
          <w:rFonts w:eastAsia="SimSun" w:cs="Times New Roman"/>
          <w:bCs/>
          <w:i/>
          <w:color w:val="1F497D"/>
          <w:sz w:val="22"/>
          <w:highlight w:val="lightGray"/>
        </w:rPr>
        <w:lastRenderedPageBreak/>
        <w:t>Please provide information on any additional costs associated with any modules, e.g. equipment the institution doesn’t provide/cost of additional/optional field trips.</w:t>
      </w:r>
      <w:bookmarkStart w:id="85" w:name="_Toc356289343"/>
      <w:bookmarkStart w:id="86" w:name="_Toc356289428"/>
      <w:bookmarkStart w:id="87" w:name="_Toc356289902"/>
    </w:p>
    <w:p w14:paraId="6AF8A06D"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88" w:name="_Toc479072395"/>
      <w:bookmarkStart w:id="89" w:name="_Toc45057854"/>
      <w:bookmarkStart w:id="90" w:name="_Toc170821903"/>
      <w:bookmarkStart w:id="91" w:name="_Hlk100049558"/>
      <w:bookmarkStart w:id="92" w:name="_Toc171010975"/>
      <w:r w:rsidRPr="00EC5B77">
        <w:rPr>
          <w:rFonts w:eastAsiaTheme="majorEastAsia" w:cstheme="majorBidi"/>
          <w:b/>
          <w:bCs/>
          <w:color w:val="1F497D"/>
          <w:sz w:val="40"/>
          <w:szCs w:val="28"/>
        </w:rPr>
        <w:t>You and LJMU</w:t>
      </w:r>
      <w:bookmarkEnd w:id="84"/>
      <w:bookmarkEnd w:id="85"/>
      <w:bookmarkEnd w:id="86"/>
      <w:bookmarkEnd w:id="87"/>
      <w:bookmarkEnd w:id="88"/>
      <w:bookmarkEnd w:id="89"/>
      <w:bookmarkEnd w:id="90"/>
      <w:bookmarkEnd w:id="92"/>
    </w:p>
    <w:p w14:paraId="5F2F7367" w14:textId="77777777" w:rsidR="00EC5B77" w:rsidRPr="00EC5B77" w:rsidRDefault="00EC5B77" w:rsidP="00EC5B77">
      <w:pPr>
        <w:jc w:val="both"/>
        <w:rPr>
          <w:rFonts w:eastAsia="SimSun" w:cs="Times New Roman"/>
          <w:color w:val="1F497D"/>
          <w:sz w:val="22"/>
        </w:rPr>
      </w:pPr>
      <w:r w:rsidRPr="00EC5B77">
        <w:rPr>
          <w:rFonts w:eastAsia="SimSun" w:cs="GillSans-Light"/>
          <w:color w:val="1F497D"/>
          <w:sz w:val="22"/>
        </w:rPr>
        <w:t xml:space="preserve">We </w:t>
      </w:r>
      <w:r w:rsidRPr="00EC5B77">
        <w:rPr>
          <w:rFonts w:eastAsia="SimSun" w:cs="Times New Roman"/>
          <w:color w:val="1F497D"/>
          <w:sz w:val="22"/>
        </w:rPr>
        <w:t xml:space="preserve">want you to have the best student experience possible and make the most of the LJMU services available to you as a collaborative student.  </w:t>
      </w:r>
      <w:r w:rsidRPr="00EC5B77">
        <w:rPr>
          <w:sz w:val="22"/>
        </w:rPr>
        <w:t xml:space="preserve"> In addition to your personal tutor and other members of </w:t>
      </w:r>
      <w:r w:rsidRPr="00EC5B77">
        <w:rPr>
          <w:rFonts w:eastAsia="SimSun" w:cs="Times New Roman"/>
          <w:color w:val="1F497D"/>
          <w:sz w:val="22"/>
        </w:rPr>
        <w:t xml:space="preserve">the  programme team, we provide a range of support services available to you, please visit: </w:t>
      </w:r>
      <w:hyperlink r:id="rId18" w:history="1">
        <w:r w:rsidRPr="00EC5B77">
          <w:rPr>
            <w:color w:val="0000FF" w:themeColor="hyperlink"/>
            <w:sz w:val="22"/>
            <w:szCs w:val="24"/>
            <w:u w:val="single"/>
          </w:rPr>
          <w:t>https://www.ljmu.ac.uk/academic-registry/collaborative-partners/students</w:t>
        </w:r>
      </w:hyperlink>
      <w:r w:rsidRPr="00EC5B77">
        <w:rPr>
          <w:sz w:val="22"/>
          <w:szCs w:val="24"/>
        </w:rPr>
        <w:t xml:space="preserve"> </w:t>
      </w:r>
    </w:p>
    <w:p w14:paraId="3A6B0F5C" w14:textId="77777777" w:rsidR="00EC5B77" w:rsidRPr="00EC5B77" w:rsidRDefault="00EC5B77" w:rsidP="00EC5B77">
      <w:pPr>
        <w:jc w:val="both"/>
        <w:rPr>
          <w:rFonts w:eastAsia="SimSun" w:cs="Arial"/>
          <w:color w:val="1F497D"/>
          <w:sz w:val="22"/>
        </w:rPr>
      </w:pPr>
      <w:r w:rsidRPr="00EC5B77">
        <w:rPr>
          <w:rFonts w:cs="Arial"/>
          <w:sz w:val="22"/>
        </w:rPr>
        <w:t xml:space="preserve">Like any university, we have a range of </w:t>
      </w:r>
      <w:r w:rsidRPr="00EC5B77">
        <w:rPr>
          <w:rFonts w:eastAsia="SimSun" w:cs="Arial"/>
          <w:color w:val="1F497D"/>
          <w:sz w:val="22"/>
        </w:rPr>
        <w:t>rules and regulations that cover everything from freedom of speech and dealing with difficult personal circumstances to payment of fees and programme information. Their function is not to limit your experiences on your LJMU programme but  to protect your rights and to define your responsibilities as a member of the University.</w:t>
      </w:r>
    </w:p>
    <w:p w14:paraId="38390733" w14:textId="77777777" w:rsidR="00EC5B77" w:rsidRPr="00EC5B77" w:rsidRDefault="00EC5B77" w:rsidP="00EC5B77">
      <w:pPr>
        <w:jc w:val="both"/>
        <w:rPr>
          <w:rFonts w:eastAsia="SimSun" w:cs="Arial"/>
          <w:color w:val="1F497D"/>
          <w:sz w:val="22"/>
        </w:rPr>
        <w:sectPr w:rsidR="00EC5B77" w:rsidRPr="00EC5B77" w:rsidSect="0087462F">
          <w:type w:val="continuous"/>
          <w:pgSz w:w="11906" w:h="16838"/>
          <w:pgMar w:top="709" w:right="709" w:bottom="567" w:left="709" w:header="708" w:footer="708" w:gutter="0"/>
          <w:cols w:space="708"/>
          <w:docGrid w:linePitch="360"/>
        </w:sectPr>
      </w:pPr>
    </w:p>
    <w:p w14:paraId="7ED61401"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Include details of any partner policies about expectations of students and what they can expect from the partner institution.</w:t>
      </w:r>
    </w:p>
    <w:p w14:paraId="75CA5A74"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93" w:name="_Toc343000760"/>
      <w:bookmarkStart w:id="94" w:name="_Toc356289344"/>
      <w:bookmarkStart w:id="95" w:name="_Toc356289429"/>
      <w:bookmarkStart w:id="96" w:name="_Toc356289903"/>
      <w:bookmarkStart w:id="97" w:name="_Toc479072396"/>
      <w:bookmarkStart w:id="98" w:name="_Toc45057855"/>
      <w:bookmarkStart w:id="99" w:name="_Toc170821904"/>
      <w:bookmarkStart w:id="100" w:name="_Hlk100048431"/>
      <w:bookmarkStart w:id="101" w:name="_Toc171010976"/>
      <w:bookmarkEnd w:id="91"/>
      <w:r w:rsidRPr="00EC5B77">
        <w:rPr>
          <w:rFonts w:eastAsiaTheme="majorEastAsia" w:cstheme="majorBidi"/>
          <w:b/>
          <w:bCs/>
          <w:color w:val="1F497D"/>
          <w:sz w:val="40"/>
          <w:szCs w:val="28"/>
        </w:rPr>
        <w:t>Librar</w:t>
      </w:r>
      <w:bookmarkEnd w:id="93"/>
      <w:bookmarkEnd w:id="94"/>
      <w:bookmarkEnd w:id="95"/>
      <w:bookmarkEnd w:id="96"/>
      <w:bookmarkEnd w:id="97"/>
      <w:bookmarkEnd w:id="98"/>
      <w:r w:rsidRPr="00EC5B77">
        <w:rPr>
          <w:rFonts w:eastAsiaTheme="majorEastAsia" w:cstheme="majorBidi"/>
          <w:b/>
          <w:bCs/>
          <w:color w:val="1F497D"/>
          <w:sz w:val="40"/>
          <w:szCs w:val="28"/>
        </w:rPr>
        <w:t>y</w:t>
      </w:r>
      <w:bookmarkEnd w:id="99"/>
      <w:bookmarkEnd w:id="101"/>
    </w:p>
    <w:p w14:paraId="6EFD0A26" w14:textId="77777777" w:rsidR="00EC5B77" w:rsidRPr="00EC5B77" w:rsidRDefault="00EC5B77" w:rsidP="00EC5B77">
      <w:pPr>
        <w:keepNext/>
        <w:keepLines/>
        <w:spacing w:before="200" w:after="0"/>
        <w:outlineLvl w:val="1"/>
        <w:rPr>
          <w:rFonts w:eastAsiaTheme="majorEastAsia" w:cstheme="majorBidi"/>
          <w:b/>
          <w:bCs/>
          <w:color w:val="4F81BD" w:themeColor="accent1"/>
          <w:sz w:val="26"/>
          <w:szCs w:val="26"/>
        </w:rPr>
      </w:pPr>
      <w:bookmarkStart w:id="102" w:name="_Toc479072397"/>
      <w:bookmarkStart w:id="103" w:name="_Toc45057856"/>
      <w:bookmarkStart w:id="104" w:name="_Toc170821905"/>
      <w:bookmarkStart w:id="105" w:name="_Toc171010977"/>
      <w:r w:rsidRPr="00EC5B77">
        <w:rPr>
          <w:rFonts w:eastAsiaTheme="majorEastAsia" w:cstheme="majorBidi"/>
          <w:b/>
          <w:bCs/>
          <w:color w:val="4F81BD" w:themeColor="accent1"/>
          <w:sz w:val="26"/>
          <w:szCs w:val="26"/>
        </w:rPr>
        <w:t>Libraries</w:t>
      </w:r>
      <w:bookmarkEnd w:id="102"/>
      <w:bookmarkEnd w:id="103"/>
      <w:bookmarkEnd w:id="104"/>
      <w:bookmarkEnd w:id="105"/>
    </w:p>
    <w:p w14:paraId="7C7B574D" w14:textId="77777777" w:rsidR="00EC5B77" w:rsidRPr="00EC5B77" w:rsidRDefault="00EC5B77" w:rsidP="00EC5B77">
      <w:pPr>
        <w:jc w:val="both"/>
        <w:rPr>
          <w:rFonts w:eastAsia="SimSun" w:cs="Times New Roman"/>
          <w:i/>
          <w:color w:val="1F497D"/>
          <w:sz w:val="22"/>
        </w:rPr>
        <w:sectPr w:rsidR="00EC5B77" w:rsidRPr="00EC5B77" w:rsidSect="0087462F">
          <w:type w:val="continuous"/>
          <w:pgSz w:w="11906" w:h="16838"/>
          <w:pgMar w:top="709" w:right="709" w:bottom="567" w:left="709" w:header="708" w:footer="708" w:gutter="0"/>
          <w:cols w:space="708"/>
          <w:formProt w:val="0"/>
          <w:docGrid w:linePitch="360"/>
        </w:sectPr>
      </w:pPr>
      <w:r w:rsidRPr="00EC5B77">
        <w:rPr>
          <w:rFonts w:eastAsia="SimSun" w:cs="Times New Roman"/>
          <w:i/>
          <w:color w:val="1F497D"/>
          <w:sz w:val="22"/>
          <w:highlight w:val="lightGray"/>
        </w:rPr>
        <w:t>Include details of the library resources available at the partner</w:t>
      </w:r>
    </w:p>
    <w:p w14:paraId="22D11CC9" w14:textId="77777777" w:rsidR="00EC5B77" w:rsidRPr="00EC5B77" w:rsidRDefault="00EC5B77" w:rsidP="00EC5B77">
      <w:pPr>
        <w:keepNext/>
        <w:keepLines/>
        <w:spacing w:before="200" w:after="0"/>
        <w:outlineLvl w:val="1"/>
        <w:rPr>
          <w:rFonts w:eastAsiaTheme="majorEastAsia" w:cstheme="majorBidi"/>
          <w:b/>
          <w:bCs/>
          <w:color w:val="4F81BD" w:themeColor="accent1"/>
          <w:sz w:val="26"/>
          <w:szCs w:val="26"/>
        </w:rPr>
      </w:pPr>
      <w:bookmarkStart w:id="106" w:name="_Toc479072398"/>
      <w:bookmarkStart w:id="107" w:name="_Toc45057857"/>
      <w:bookmarkStart w:id="108" w:name="_Toc170821906"/>
      <w:bookmarkStart w:id="109" w:name="_Toc171010978"/>
      <w:r w:rsidRPr="00EC5B77">
        <w:rPr>
          <w:rFonts w:eastAsiaTheme="majorEastAsia" w:cstheme="majorBidi"/>
          <w:b/>
          <w:bCs/>
          <w:color w:val="4F81BD" w:themeColor="accent1"/>
          <w:sz w:val="26"/>
          <w:szCs w:val="26"/>
        </w:rPr>
        <w:t>LJMU Resources</w:t>
      </w:r>
      <w:bookmarkEnd w:id="106"/>
      <w:bookmarkEnd w:id="107"/>
      <w:bookmarkEnd w:id="108"/>
      <w:bookmarkEnd w:id="109"/>
    </w:p>
    <w:p w14:paraId="4B4A0F94" w14:textId="77777777" w:rsidR="00EC5B77" w:rsidRPr="00EC5B77" w:rsidRDefault="00EC5B77" w:rsidP="00EC5B77">
      <w:pPr>
        <w:ind w:right="95"/>
        <w:jc w:val="both"/>
        <w:rPr>
          <w:rFonts w:eastAsia="SimSun" w:cs="Times New Roman"/>
          <w:color w:val="1F497D"/>
          <w:sz w:val="22"/>
        </w:rPr>
      </w:pPr>
      <w:bookmarkStart w:id="110" w:name="_Toc343000761"/>
      <w:bookmarkStart w:id="111" w:name="_Toc356289345"/>
      <w:bookmarkStart w:id="112" w:name="_Toc356289430"/>
      <w:bookmarkStart w:id="113" w:name="_Toc356289904"/>
      <w:r w:rsidRPr="00EC5B77">
        <w:rPr>
          <w:rFonts w:eastAsia="SimSun" w:cs="Times New Roman"/>
          <w:color w:val="1F497D"/>
          <w:sz w:val="22"/>
        </w:rPr>
        <w:t xml:space="preserve">As a collaborative LJMU student, you have access to some of LJMU’s electronic library resources. Details of the resources available can be found on the Partner colleges page: </w:t>
      </w:r>
      <w:hyperlink r:id="rId19" w:history="1">
        <w:r w:rsidRPr="00EC5B77">
          <w:rPr>
            <w:rFonts w:eastAsia="SimSun" w:cs="Times New Roman"/>
            <w:color w:val="0000FF" w:themeColor="hyperlink"/>
            <w:sz w:val="22"/>
            <w:u w:val="single"/>
          </w:rPr>
          <w:t>www.ljmu.ac.uk/microsites/library/about-ljmu-libraries/visitors/partner-college-support</w:t>
        </w:r>
      </w:hyperlink>
      <w:r w:rsidRPr="00EC5B77">
        <w:rPr>
          <w:rFonts w:eastAsia="SimSun" w:cs="Times New Roman"/>
          <w:color w:val="1F497D"/>
          <w:sz w:val="22"/>
        </w:rPr>
        <w:t xml:space="preserve">. </w:t>
      </w:r>
    </w:p>
    <w:p w14:paraId="73448252" w14:textId="77777777" w:rsidR="00EC5B77" w:rsidRPr="00EC5B77" w:rsidRDefault="00EC5B77" w:rsidP="00EC5B77">
      <w:pPr>
        <w:ind w:right="95"/>
        <w:jc w:val="both"/>
        <w:rPr>
          <w:color w:val="1F497D"/>
          <w:sz w:val="22"/>
        </w:rPr>
      </w:pPr>
      <w:r w:rsidRPr="00EC5B77">
        <w:rPr>
          <w:rFonts w:eastAsia="SimSun" w:cs="Times New Roman"/>
          <w:color w:val="1F497D"/>
          <w:sz w:val="22"/>
        </w:rPr>
        <w:t>If you have a query with using the electronic library, the library staff</w:t>
      </w:r>
      <w:r w:rsidRPr="00EC5B77">
        <w:rPr>
          <w:rFonts w:cs="Arial"/>
          <w:color w:val="1F497D"/>
          <w:sz w:val="22"/>
        </w:rPr>
        <w:t xml:space="preserve"> </w:t>
      </w:r>
      <w:r w:rsidRPr="00EC5B77">
        <w:rPr>
          <w:rFonts w:eastAsia="SimSun" w:cs="Times New Roman"/>
          <w:color w:val="1F497D"/>
          <w:sz w:val="22"/>
        </w:rPr>
        <w:t xml:space="preserve">are always happy to help. Contact details are available at: </w:t>
      </w:r>
      <w:hyperlink r:id="rId20" w:history="1">
        <w:r w:rsidRPr="00EC5B77">
          <w:rPr>
            <w:rFonts w:eastAsia="SimSun" w:cs="Times New Roman"/>
            <w:color w:val="0000FF" w:themeColor="hyperlink"/>
            <w:sz w:val="22"/>
            <w:u w:val="single"/>
          </w:rPr>
          <w:t>www.ljmu.ac.uk/microsites/library/about-ljmu-libraries/contact-us</w:t>
        </w:r>
      </w:hyperlink>
      <w:r w:rsidRPr="00EC5B77">
        <w:rPr>
          <w:rFonts w:eastAsia="SimSun" w:cs="Times New Roman"/>
          <w:color w:val="1F497D"/>
          <w:sz w:val="22"/>
        </w:rPr>
        <w:t xml:space="preserve">. Live chat is available 24/7 and during normal service hours, library staff </w:t>
      </w:r>
      <w:r w:rsidRPr="00EC5B77">
        <w:rPr>
          <w:color w:val="1F497D"/>
          <w:sz w:val="22"/>
        </w:rPr>
        <w:t>can also respond to enquiries on Twitter: @ljmulibrary.</w:t>
      </w:r>
    </w:p>
    <w:p w14:paraId="264870A9" w14:textId="77777777" w:rsidR="00EC5B77" w:rsidRPr="00EC5B77" w:rsidRDefault="00EC5B77" w:rsidP="00EC5B77">
      <w:pPr>
        <w:ind w:right="95"/>
        <w:jc w:val="both"/>
        <w:rPr>
          <w:rFonts w:eastAsia="SimSun" w:cs="Times New Roman"/>
          <w:color w:val="1F497D"/>
          <w:sz w:val="22"/>
        </w:rPr>
      </w:pPr>
      <w:r w:rsidRPr="00EC5B77">
        <w:rPr>
          <w:rFonts w:eastAsia="SimSun" w:cs="Times New Roman"/>
          <w:color w:val="1F497D"/>
          <w:sz w:val="22"/>
        </w:rPr>
        <w:t xml:space="preserve">If you visit Liverpool, you can use any LJMU library using your LJMU student card. </w:t>
      </w:r>
      <w:r w:rsidRPr="00EC5B77">
        <w:rPr>
          <w:rFonts w:eastAsia="PMingLiU" w:cs="Times New Roman"/>
          <w:color w:val="1F497D"/>
          <w:sz w:val="22"/>
        </w:rPr>
        <w:t xml:space="preserve">Our library has an extensive collection of books, journals and other information resources.  It also provides technology-rich study spaces, digital studios and skills development facilities across three buildings: </w:t>
      </w:r>
      <w:proofErr w:type="spellStart"/>
      <w:r w:rsidRPr="00EC5B77">
        <w:rPr>
          <w:rFonts w:eastAsia="PMingLiU" w:cs="Times New Roman"/>
          <w:color w:val="1F497D"/>
          <w:sz w:val="22"/>
        </w:rPr>
        <w:t>Aldham</w:t>
      </w:r>
      <w:proofErr w:type="spellEnd"/>
      <w:r w:rsidRPr="00EC5B77">
        <w:rPr>
          <w:rFonts w:eastAsia="PMingLiU" w:cs="Times New Roman"/>
          <w:color w:val="1F497D"/>
          <w:sz w:val="22"/>
        </w:rPr>
        <w:t xml:space="preserve"> Robarts Library, Avril Robarts Library and the Student Life Building.</w:t>
      </w:r>
    </w:p>
    <w:p w14:paraId="4416DA63" w14:textId="77777777" w:rsidR="00EC5B77" w:rsidRPr="00EC5B77" w:rsidRDefault="00EC5B77" w:rsidP="00EC5B77">
      <w:pPr>
        <w:jc w:val="both"/>
        <w:rPr>
          <w:rFonts w:eastAsia="PMingLiU" w:cs="Times New Roman"/>
          <w:color w:val="1F497D"/>
          <w:sz w:val="22"/>
        </w:rPr>
      </w:pPr>
      <w:r w:rsidRPr="00EC5B77">
        <w:rPr>
          <w:rFonts w:eastAsia="SimSun" w:cs="Times New Roman"/>
          <w:color w:val="1F497D"/>
          <w:sz w:val="22"/>
        </w:rPr>
        <w:t xml:space="preserve">For the location, opening hours and further details about the library, </w:t>
      </w:r>
      <w:r w:rsidRPr="00EC5B77">
        <w:rPr>
          <w:rFonts w:eastAsia="PMingLiU" w:cs="Times New Roman"/>
          <w:color w:val="1F497D"/>
          <w:sz w:val="22"/>
        </w:rPr>
        <w:t xml:space="preserve">please visit the library homepage at: </w:t>
      </w:r>
      <w:hyperlink r:id="rId21" w:history="1">
        <w:r w:rsidRPr="00EC5B77">
          <w:rPr>
            <w:rFonts w:eastAsia="PMingLiU" w:cs="Times New Roman"/>
            <w:color w:val="0000FF" w:themeColor="hyperlink"/>
            <w:sz w:val="22"/>
            <w:u w:val="single"/>
          </w:rPr>
          <w:t>www.ljmu.ac.uk/library</w:t>
        </w:r>
      </w:hyperlink>
      <w:r w:rsidRPr="00EC5B77">
        <w:rPr>
          <w:rFonts w:eastAsia="PMingLiU" w:cs="Times New Roman"/>
          <w:color w:val="1F497D"/>
          <w:sz w:val="22"/>
        </w:rPr>
        <w:t>.</w:t>
      </w:r>
      <w:bookmarkStart w:id="114" w:name="_Toc479072399"/>
      <w:bookmarkStart w:id="115" w:name="_Toc45057858"/>
      <w:bookmarkStart w:id="116" w:name="_Hlk100049856"/>
      <w:bookmarkEnd w:id="100"/>
    </w:p>
    <w:p w14:paraId="3BC4DD62" w14:textId="77777777" w:rsidR="00EC5B77" w:rsidRPr="00EC5B77" w:rsidRDefault="00EC5B77" w:rsidP="00EC5B77">
      <w:pPr>
        <w:keepNext/>
        <w:keepLines/>
        <w:spacing w:before="480" w:after="0"/>
        <w:outlineLvl w:val="0"/>
        <w:rPr>
          <w:rFonts w:eastAsiaTheme="majorEastAsia" w:cstheme="majorBidi"/>
          <w:b/>
          <w:bCs/>
          <w:color w:val="1F497D"/>
          <w:sz w:val="22"/>
        </w:rPr>
        <w:sectPr w:rsidR="00EC5B77" w:rsidRPr="00EC5B77" w:rsidSect="0087462F">
          <w:type w:val="continuous"/>
          <w:pgSz w:w="11906" w:h="16838"/>
          <w:pgMar w:top="709" w:right="709" w:bottom="567" w:left="709" w:header="708" w:footer="708" w:gutter="0"/>
          <w:cols w:space="708"/>
          <w:docGrid w:linePitch="360"/>
        </w:sectPr>
      </w:pPr>
      <w:bookmarkStart w:id="117" w:name="_Toc170821907"/>
      <w:bookmarkStart w:id="118" w:name="_Toc171010979"/>
      <w:r w:rsidRPr="00EC5B77">
        <w:rPr>
          <w:rFonts w:eastAsiaTheme="majorEastAsia" w:cstheme="majorBidi"/>
          <w:b/>
          <w:bCs/>
          <w:color w:val="1F497D"/>
          <w:sz w:val="40"/>
          <w:szCs w:val="28"/>
        </w:rPr>
        <w:t>Support Services</w:t>
      </w:r>
      <w:bookmarkEnd w:id="110"/>
      <w:bookmarkEnd w:id="111"/>
      <w:bookmarkEnd w:id="112"/>
      <w:bookmarkEnd w:id="113"/>
      <w:bookmarkEnd w:id="114"/>
      <w:bookmarkEnd w:id="115"/>
      <w:bookmarkEnd w:id="117"/>
      <w:bookmarkEnd w:id="118"/>
      <w:r w:rsidRPr="00EC5B77">
        <w:rPr>
          <w:rFonts w:eastAsiaTheme="majorEastAsia" w:cstheme="majorBidi"/>
          <w:b/>
          <w:bCs/>
          <w:color w:val="1F497D"/>
          <w:sz w:val="40"/>
          <w:szCs w:val="28"/>
        </w:rPr>
        <w:t xml:space="preserve"> </w:t>
      </w:r>
    </w:p>
    <w:p w14:paraId="0A6DD524" w14:textId="77777777" w:rsidR="00EC5B77" w:rsidRPr="00EC5B77" w:rsidRDefault="00EC5B77" w:rsidP="00EC5B77">
      <w:pPr>
        <w:jc w:val="both"/>
        <w:rPr>
          <w:rFonts w:eastAsia="SimSun" w:cs="Times New Roman"/>
          <w:i/>
          <w:color w:val="1F497D"/>
          <w:sz w:val="22"/>
          <w:highlight w:val="lightGray"/>
        </w:rPr>
        <w:sectPr w:rsidR="00EC5B77" w:rsidRPr="00EC5B77" w:rsidSect="0087462F">
          <w:type w:val="continuous"/>
          <w:pgSz w:w="11906" w:h="16838"/>
          <w:pgMar w:top="709" w:right="709" w:bottom="567" w:left="709" w:header="708" w:footer="708" w:gutter="0"/>
          <w:cols w:space="708"/>
          <w:formProt w:val="0"/>
          <w:docGrid w:linePitch="360"/>
        </w:sectPr>
      </w:pPr>
      <w:bookmarkStart w:id="119" w:name="_Hlk100049870"/>
      <w:bookmarkEnd w:id="116"/>
      <w:r w:rsidRPr="00EC5B77">
        <w:rPr>
          <w:rFonts w:eastAsia="SimSun" w:cs="Times New Roman"/>
          <w:i/>
          <w:color w:val="1F497D"/>
          <w:sz w:val="22"/>
          <w:highlight w:val="lightGray"/>
        </w:rPr>
        <w:t>Include information on support and services provided at the partner.</w:t>
      </w:r>
    </w:p>
    <w:p w14:paraId="32968611" w14:textId="77777777" w:rsidR="00EC5B77" w:rsidRPr="00EC5B77" w:rsidRDefault="00EC5B77" w:rsidP="00EC5B77">
      <w:pPr>
        <w:jc w:val="both"/>
        <w:rPr>
          <w:rFonts w:eastAsia="SimSun" w:cs="Times New Roman"/>
          <w:color w:val="1F497D"/>
          <w:sz w:val="22"/>
        </w:rPr>
      </w:pPr>
      <w:bookmarkStart w:id="120" w:name="_Toc343000763"/>
      <w:bookmarkStart w:id="121" w:name="_Toc343000872"/>
      <w:bookmarkStart w:id="122" w:name="_Toc356289346"/>
      <w:bookmarkStart w:id="123" w:name="_Toc356289431"/>
      <w:bookmarkStart w:id="124" w:name="_Toc356289905"/>
      <w:bookmarkStart w:id="125" w:name="_Toc479072400"/>
      <w:bookmarkStart w:id="126" w:name="_Toc45057859"/>
      <w:bookmarkStart w:id="127" w:name="_Toc343000742"/>
      <w:bookmarkStart w:id="128" w:name="_Hlk100047861"/>
      <w:bookmarkEnd w:id="119"/>
      <w:r w:rsidRPr="00EC5B77">
        <w:rPr>
          <w:rFonts w:eastAsia="SimSun" w:cs="Times New Roman"/>
          <w:color w:val="1F497D"/>
          <w:sz w:val="22"/>
        </w:rPr>
        <w:t xml:space="preserve">Students studying at Collaborative Partner Institutions are expected to refer to local services at the partner.  In addition, LJMU Student Advice and Wellbeing Services have a number of online resources available, which can be accesses here: </w:t>
      </w:r>
      <w:hyperlink r:id="rId22" w:history="1">
        <w:r w:rsidRPr="00EC5B77">
          <w:rPr>
            <w:rFonts w:eastAsia="SimSun" w:cs="Times New Roman"/>
            <w:color w:val="0000FF"/>
            <w:sz w:val="22"/>
            <w:u w:val="single"/>
          </w:rPr>
          <w:t>www.ljmu.ac.uk/discover/student-support</w:t>
        </w:r>
      </w:hyperlink>
      <w:r w:rsidRPr="00EC5B77">
        <w:rPr>
          <w:rFonts w:eastAsia="SimSun" w:cs="Times New Roman"/>
          <w:color w:val="1F497D"/>
          <w:sz w:val="22"/>
        </w:rPr>
        <w:t>.</w:t>
      </w:r>
    </w:p>
    <w:p w14:paraId="53A218A9"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129" w:name="_Toc170821908"/>
      <w:bookmarkStart w:id="130" w:name="_Toc171010980"/>
      <w:r w:rsidRPr="00EC5B77">
        <w:rPr>
          <w:rFonts w:eastAsiaTheme="majorEastAsia" w:cstheme="majorBidi"/>
          <w:b/>
          <w:bCs/>
          <w:color w:val="1F497D"/>
          <w:sz w:val="40"/>
          <w:szCs w:val="28"/>
        </w:rPr>
        <w:lastRenderedPageBreak/>
        <w:t>How your studies will enhance your career prospects</w:t>
      </w:r>
      <w:bookmarkEnd w:id="120"/>
      <w:bookmarkEnd w:id="121"/>
      <w:bookmarkEnd w:id="122"/>
      <w:bookmarkEnd w:id="123"/>
      <w:bookmarkEnd w:id="124"/>
      <w:bookmarkEnd w:id="125"/>
      <w:bookmarkEnd w:id="126"/>
      <w:bookmarkEnd w:id="129"/>
      <w:bookmarkEnd w:id="130"/>
    </w:p>
    <w:p w14:paraId="0C98E71C" w14:textId="77777777" w:rsidR="00EC5B77" w:rsidRPr="00EC5B77" w:rsidRDefault="00EC5B77" w:rsidP="00EC5B77">
      <w:pPr>
        <w:jc w:val="both"/>
      </w:pPr>
      <w:r w:rsidRPr="00EC5B77">
        <w:rPr>
          <w:rFonts w:eastAsia="SimSun" w:cs="Times New Roman"/>
          <w:color w:val="1F497D"/>
          <w:sz w:val="22"/>
        </w:rPr>
        <w:t>LJMU students studying at Collaborative Partner institutions have access to </w:t>
      </w:r>
      <w:r w:rsidRPr="00EC5B77">
        <w:rPr>
          <w:rFonts w:eastAsia="SimSun" w:cs="Times New Roman"/>
          <w:sz w:val="22"/>
        </w:rPr>
        <w:t>online guides and advice about careers</w:t>
      </w:r>
      <w:r w:rsidRPr="00EC5B77">
        <w:rPr>
          <w:rFonts w:eastAsia="SimSun" w:cs="Times New Roman"/>
          <w:color w:val="1F497D"/>
          <w:sz w:val="22"/>
        </w:rPr>
        <w:t>. To access these resources please use your University log-in details.</w:t>
      </w:r>
      <w:r w:rsidRPr="00EC5B77">
        <w:t xml:space="preserve"> </w:t>
      </w:r>
    </w:p>
    <w:p w14:paraId="60E6DD3C" w14:textId="77777777" w:rsidR="00EC5B77" w:rsidRPr="00EC5B77" w:rsidRDefault="00EC5B77" w:rsidP="00EC5B77">
      <w:pPr>
        <w:jc w:val="both"/>
        <w:rPr>
          <w:rFonts w:eastAsia="SimSun" w:cs="Times New Roman"/>
          <w:color w:val="1F497D"/>
          <w:sz w:val="22"/>
        </w:rPr>
      </w:pPr>
      <w:hyperlink r:id="rId23" w:history="1">
        <w:r w:rsidRPr="00EC5B77">
          <w:rPr>
            <w:rFonts w:eastAsia="SimSun" w:cs="Times New Roman"/>
            <w:color w:val="0000FF" w:themeColor="hyperlink"/>
            <w:sz w:val="22"/>
            <w:u w:val="single"/>
          </w:rPr>
          <w:t>https://www.ljmu.ac.uk/careers/online-guides-and-resources</w:t>
        </w:r>
      </w:hyperlink>
    </w:p>
    <w:p w14:paraId="13C22C41" w14:textId="77777777" w:rsidR="00EC5B77" w:rsidRPr="00EC5B77" w:rsidRDefault="00EC5B77" w:rsidP="00EC5B77">
      <w:pPr>
        <w:jc w:val="both"/>
        <w:rPr>
          <w:rFonts w:eastAsia="SimSun" w:cs="Times New Roman"/>
          <w:b/>
          <w:color w:val="1F497D"/>
          <w:sz w:val="22"/>
        </w:rPr>
        <w:sectPr w:rsidR="00EC5B77" w:rsidRPr="00EC5B77" w:rsidSect="0087462F">
          <w:type w:val="continuous"/>
          <w:pgSz w:w="11906" w:h="16838"/>
          <w:pgMar w:top="709" w:right="709" w:bottom="567" w:left="709" w:header="708" w:footer="708" w:gutter="0"/>
          <w:cols w:space="708"/>
          <w:docGrid w:linePitch="360"/>
        </w:sectPr>
      </w:pPr>
      <w:r w:rsidRPr="00EC5B77">
        <w:rPr>
          <w:rFonts w:eastAsia="SimSun" w:cs="Times New Roman"/>
          <w:b/>
          <w:color w:val="1F497D"/>
          <w:sz w:val="22"/>
        </w:rPr>
        <w:t>Work Related Learning</w:t>
      </w:r>
    </w:p>
    <w:p w14:paraId="1B286AD8" w14:textId="77777777" w:rsidR="00EC5B77" w:rsidRPr="00EC5B77" w:rsidRDefault="00EC5B77" w:rsidP="00EC5B77">
      <w:pPr>
        <w:jc w:val="both"/>
        <w:rPr>
          <w:rFonts w:eastAsia="SimSun" w:cs="Times New Roman"/>
          <w:bCs/>
          <w:i/>
          <w:color w:val="1F497D"/>
          <w:sz w:val="22"/>
          <w:highlight w:val="lightGray"/>
        </w:rPr>
      </w:pPr>
      <w:r w:rsidRPr="00EC5B77">
        <w:rPr>
          <w:rFonts w:eastAsia="SimSun" w:cs="Times New Roman"/>
          <w:bCs/>
          <w:i/>
          <w:color w:val="1F497D"/>
          <w:sz w:val="22"/>
          <w:highlight w:val="lightGray"/>
        </w:rPr>
        <w:t>Please provide programme specific WRL information</w:t>
      </w:r>
    </w:p>
    <w:p w14:paraId="7897A0E7" w14:textId="77777777" w:rsidR="00EC5B77" w:rsidRPr="00EC5B77" w:rsidRDefault="00EC5B77" w:rsidP="00EC5B77">
      <w:pPr>
        <w:jc w:val="both"/>
        <w:rPr>
          <w:rFonts w:eastAsia="SimSun" w:cs="Times New Roman"/>
          <w:bCs/>
          <w:i/>
          <w:color w:val="1F497D"/>
          <w:sz w:val="22"/>
        </w:rPr>
      </w:pPr>
      <w:r w:rsidRPr="00EC5B77">
        <w:rPr>
          <w:rFonts w:eastAsia="SimSun" w:cs="Times New Roman"/>
          <w:bCs/>
          <w:i/>
          <w:color w:val="1F497D"/>
          <w:sz w:val="22"/>
          <w:highlight w:val="lightGray"/>
        </w:rPr>
        <w:t>For undergraduate programmes of 240 credits or more, some discussion of the employability and self-awareness skills incorporated at Level 4.</w:t>
      </w:r>
      <w:bookmarkStart w:id="131" w:name="_Toc343000743"/>
      <w:bookmarkStart w:id="132" w:name="_Toc356289347"/>
      <w:bookmarkStart w:id="133" w:name="_Toc356289432"/>
      <w:bookmarkStart w:id="134" w:name="_Toc356289906"/>
      <w:bookmarkEnd w:id="127"/>
    </w:p>
    <w:p w14:paraId="6C04C636"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135" w:name="_Toc479072401"/>
      <w:bookmarkStart w:id="136" w:name="_Toc45057860"/>
      <w:bookmarkStart w:id="137" w:name="_Toc170821909"/>
      <w:bookmarkStart w:id="138" w:name="_Hlk100048680"/>
      <w:bookmarkStart w:id="139" w:name="_Toc171010981"/>
      <w:bookmarkEnd w:id="128"/>
      <w:r w:rsidRPr="00EC5B77">
        <w:rPr>
          <w:rFonts w:eastAsiaTheme="majorEastAsia" w:cstheme="majorBidi"/>
          <w:b/>
          <w:bCs/>
          <w:color w:val="1F497D"/>
          <w:sz w:val="40"/>
          <w:szCs w:val="28"/>
        </w:rPr>
        <w:t>Module registration</w:t>
      </w:r>
      <w:bookmarkEnd w:id="131"/>
      <w:bookmarkEnd w:id="132"/>
      <w:bookmarkEnd w:id="133"/>
      <w:bookmarkEnd w:id="134"/>
      <w:bookmarkEnd w:id="135"/>
      <w:bookmarkEnd w:id="136"/>
      <w:bookmarkEnd w:id="137"/>
      <w:bookmarkEnd w:id="139"/>
    </w:p>
    <w:p w14:paraId="0E34EF0B" w14:textId="77777777" w:rsidR="00EC5B77" w:rsidRPr="00EC5B77" w:rsidRDefault="00EC5B77" w:rsidP="00EC5B77">
      <w:pPr>
        <w:jc w:val="both"/>
        <w:rPr>
          <w:rFonts w:eastAsia="SimSun" w:cs="Times New Roman"/>
          <w:i/>
          <w:color w:val="1F497D"/>
          <w:sz w:val="22"/>
        </w:rPr>
      </w:pPr>
      <w:r w:rsidRPr="00EC5B77">
        <w:rPr>
          <w:rFonts w:eastAsia="SimSun" w:cs="Times New Roman"/>
          <w:i/>
          <w:color w:val="1F497D"/>
          <w:sz w:val="22"/>
          <w:highlight w:val="lightGray"/>
        </w:rPr>
        <w:t>Please include information on how students will register for modules.</w:t>
      </w:r>
    </w:p>
    <w:p w14:paraId="1FC3425A" w14:textId="77777777" w:rsidR="00EC5B77" w:rsidRPr="00EC5B77" w:rsidRDefault="00EC5B77" w:rsidP="00EC5B77">
      <w:pPr>
        <w:jc w:val="both"/>
        <w:rPr>
          <w:rFonts w:eastAsia="SimSun" w:cs="Times New Roman"/>
          <w:b/>
          <w:color w:val="1F497D"/>
          <w:sz w:val="22"/>
        </w:rPr>
        <w:sectPr w:rsidR="00EC5B77" w:rsidRPr="00EC5B77" w:rsidSect="0087462F">
          <w:type w:val="continuous"/>
          <w:pgSz w:w="11906" w:h="16838"/>
          <w:pgMar w:top="709" w:right="709" w:bottom="567" w:left="709" w:header="708" w:footer="708" w:gutter="0"/>
          <w:cols w:space="708"/>
          <w:formProt w:val="0"/>
          <w:docGrid w:linePitch="360"/>
        </w:sectPr>
      </w:pPr>
    </w:p>
    <w:p w14:paraId="20D549DE" w14:textId="77777777" w:rsidR="00EC5B77" w:rsidRPr="00EC5B77" w:rsidRDefault="00EC5B77" w:rsidP="00EC5B77">
      <w:pPr>
        <w:jc w:val="both"/>
        <w:rPr>
          <w:rFonts w:eastAsia="SimSun" w:cs="Times New Roman"/>
          <w:b/>
          <w:color w:val="1F497D"/>
          <w:sz w:val="22"/>
        </w:rPr>
      </w:pPr>
      <w:r w:rsidRPr="00EC5B77">
        <w:rPr>
          <w:rFonts w:eastAsia="SimSun" w:cs="Times New Roman"/>
          <w:b/>
          <w:color w:val="1F497D"/>
          <w:sz w:val="22"/>
        </w:rPr>
        <w:t>Checking your Details</w:t>
      </w:r>
    </w:p>
    <w:p w14:paraId="317F94F4"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Prior to the start of the academic year, you will be asked to complete a Student Registration form to confirm or amend the personal information that the University holds about you. You will also be able to view the modules that you will be registered for in the next academic year. This indicates your intention to return to the next level of your programme of study.  At this stage, you will also be asked to confirm how you will pay tuition fees for the next academic year.  </w:t>
      </w:r>
    </w:p>
    <w:p w14:paraId="06821D2D" w14:textId="77777777" w:rsidR="00EC5B77" w:rsidRPr="00EC5B77" w:rsidRDefault="00EC5B77" w:rsidP="00EC5B77">
      <w:pPr>
        <w:jc w:val="both"/>
        <w:rPr>
          <w:rFonts w:eastAsia="SimSun" w:cs="Times New Roman"/>
          <w:b/>
          <w:color w:val="1F497D"/>
          <w:sz w:val="22"/>
        </w:rPr>
      </w:pPr>
      <w:r w:rsidRPr="00EC5B77">
        <w:rPr>
          <w:rFonts w:eastAsia="SimSun" w:cs="Times New Roman"/>
          <w:b/>
          <w:color w:val="1F497D"/>
          <w:sz w:val="22"/>
        </w:rPr>
        <w:t>Where to get help</w:t>
      </w:r>
    </w:p>
    <w:p w14:paraId="48A5F43B" w14:textId="77777777" w:rsidR="00EC5B77" w:rsidRPr="00EC5B77" w:rsidRDefault="00EC5B77" w:rsidP="00EC5B77">
      <w:pPr>
        <w:jc w:val="both"/>
        <w:rPr>
          <w:rFonts w:cs="Arial"/>
          <w:sz w:val="22"/>
        </w:rPr>
      </w:pPr>
      <w:bookmarkStart w:id="140" w:name="_Toc343000744"/>
      <w:bookmarkStart w:id="141" w:name="_Toc356289348"/>
      <w:bookmarkStart w:id="142" w:name="_Toc356289433"/>
      <w:bookmarkStart w:id="143" w:name="_Toc356289907"/>
      <w:bookmarkStart w:id="144" w:name="_Toc479072402"/>
      <w:bookmarkStart w:id="145" w:name="_Toc45057861"/>
      <w:r w:rsidRPr="00EC5B77">
        <w:rPr>
          <w:rFonts w:eastAsia="SimSun" w:cs="Times New Roman"/>
          <w:color w:val="1F497D"/>
          <w:sz w:val="22"/>
        </w:rPr>
        <w:t xml:space="preserve">LJMU has a dedicated Student Registration Helpline. Support is available by calling +44 (0) 151 231 3289 or by completing a student enquiry form at: </w:t>
      </w:r>
      <w:hyperlink r:id="rId24" w:history="1">
        <w:r w:rsidRPr="00EC5B77">
          <w:rPr>
            <w:color w:val="0000FF" w:themeColor="hyperlink"/>
            <w:spacing w:val="-4"/>
            <w:sz w:val="22"/>
            <w:u w:val="single"/>
            <w:lang w:val="en"/>
          </w:rPr>
          <w:t>https://myservices.ljmu.ac.uk/Forms/RegistryHelp.aspx</w:t>
        </w:r>
      </w:hyperlink>
    </w:p>
    <w:p w14:paraId="21974DB5" w14:textId="77777777" w:rsidR="00EC5B77" w:rsidRPr="00EC5B77" w:rsidRDefault="00EC5B77" w:rsidP="00EC5B77">
      <w:pPr>
        <w:keepNext/>
        <w:keepLines/>
        <w:spacing w:before="480" w:after="0"/>
        <w:outlineLvl w:val="0"/>
        <w:rPr>
          <w:rFonts w:eastAsiaTheme="majorEastAsia" w:cstheme="majorBidi"/>
          <w:b/>
          <w:bCs/>
          <w:color w:val="1F497D"/>
          <w:sz w:val="22"/>
        </w:rPr>
        <w:sectPr w:rsidR="00EC5B77" w:rsidRPr="00EC5B77" w:rsidSect="0087462F">
          <w:type w:val="continuous"/>
          <w:pgSz w:w="11906" w:h="16838"/>
          <w:pgMar w:top="709" w:right="709" w:bottom="567" w:left="709" w:header="708" w:footer="708" w:gutter="0"/>
          <w:cols w:space="708"/>
          <w:docGrid w:linePitch="360"/>
        </w:sectPr>
      </w:pPr>
      <w:bookmarkStart w:id="146" w:name="_Toc170821910"/>
      <w:bookmarkStart w:id="147" w:name="_Toc171010982"/>
      <w:bookmarkEnd w:id="138"/>
      <w:r w:rsidRPr="00EC5B77">
        <w:rPr>
          <w:rFonts w:eastAsiaTheme="majorEastAsia" w:cstheme="majorBidi"/>
          <w:b/>
          <w:bCs/>
          <w:color w:val="1F497D"/>
          <w:sz w:val="40"/>
          <w:szCs w:val="28"/>
        </w:rPr>
        <w:t>Submitting coursewor</w:t>
      </w:r>
      <w:bookmarkEnd w:id="140"/>
      <w:bookmarkEnd w:id="141"/>
      <w:bookmarkEnd w:id="142"/>
      <w:bookmarkEnd w:id="143"/>
      <w:bookmarkEnd w:id="144"/>
      <w:bookmarkEnd w:id="145"/>
      <w:r w:rsidRPr="00EC5B77">
        <w:rPr>
          <w:rFonts w:eastAsiaTheme="majorEastAsia" w:cstheme="majorBidi"/>
          <w:b/>
          <w:bCs/>
          <w:color w:val="1F497D"/>
          <w:sz w:val="40"/>
          <w:szCs w:val="28"/>
        </w:rPr>
        <w:t>k</w:t>
      </w:r>
      <w:bookmarkEnd w:id="146"/>
      <w:bookmarkEnd w:id="147"/>
    </w:p>
    <w:p w14:paraId="448CDD2A"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Please insert specific details of how course work is to be submitted.</w:t>
      </w:r>
    </w:p>
    <w:p w14:paraId="6B0D67E0" w14:textId="77777777" w:rsidR="00EC5B77" w:rsidRPr="00EC5B77" w:rsidRDefault="00EC5B77" w:rsidP="00EC5B77">
      <w:pPr>
        <w:jc w:val="both"/>
        <w:rPr>
          <w:rFonts w:eastAsia="SimSun" w:cs="Times New Roman"/>
          <w:i/>
          <w:sz w:val="22"/>
        </w:rPr>
      </w:pPr>
      <w:r w:rsidRPr="00EC5B77">
        <w:rPr>
          <w:rFonts w:eastAsia="SimSun" w:cs="Times New Roman"/>
          <w:i/>
          <w:sz w:val="22"/>
          <w:highlight w:val="lightGray"/>
        </w:rPr>
        <w:t xml:space="preserve">Please include details of how students can apply for an extension or make another personal </w:t>
      </w:r>
      <w:proofErr w:type="gramStart"/>
      <w:r w:rsidRPr="00EC5B77">
        <w:rPr>
          <w:rFonts w:eastAsia="SimSun" w:cs="Times New Roman"/>
          <w:i/>
          <w:sz w:val="22"/>
          <w:highlight w:val="lightGray"/>
        </w:rPr>
        <w:t>circumstances</w:t>
      </w:r>
      <w:proofErr w:type="gramEnd"/>
      <w:r w:rsidRPr="00EC5B77">
        <w:rPr>
          <w:rFonts w:eastAsia="SimSun" w:cs="Times New Roman"/>
          <w:i/>
          <w:sz w:val="22"/>
          <w:highlight w:val="lightGray"/>
        </w:rPr>
        <w:t xml:space="preserve"> application.</w:t>
      </w:r>
    </w:p>
    <w:p w14:paraId="7C56F17C" w14:textId="77777777" w:rsidR="00EC5B77" w:rsidRPr="00EC5B77" w:rsidRDefault="00EC5B77" w:rsidP="00EC5B77">
      <w:pPr>
        <w:jc w:val="both"/>
        <w:rPr>
          <w:rFonts w:eastAsia="Times New Roman" w:cs="Times New Roman"/>
          <w:sz w:val="22"/>
        </w:rPr>
        <w:sectPr w:rsidR="00EC5B77" w:rsidRPr="00EC5B77" w:rsidSect="0087462F">
          <w:type w:val="continuous"/>
          <w:pgSz w:w="11906" w:h="16838"/>
          <w:pgMar w:top="709" w:right="709" w:bottom="567" w:left="709" w:header="708" w:footer="708" w:gutter="0"/>
          <w:cols w:space="708"/>
          <w:formProt w:val="0"/>
          <w:docGrid w:linePitch="360"/>
        </w:sectPr>
      </w:pPr>
    </w:p>
    <w:p w14:paraId="2E7B1EA7" w14:textId="77777777" w:rsidR="00EC5B77" w:rsidRPr="00EC5B77" w:rsidRDefault="00EC5B77" w:rsidP="00EC5B77">
      <w:pPr>
        <w:jc w:val="both"/>
        <w:rPr>
          <w:rFonts w:eastAsia="Times New Roman" w:cs="Times New Roman"/>
          <w:sz w:val="22"/>
        </w:rPr>
      </w:pPr>
      <w:r w:rsidRPr="00EC5B77">
        <w:rPr>
          <w:rFonts w:eastAsia="Times New Roman" w:cs="Times New Roman"/>
          <w:sz w:val="22"/>
        </w:rPr>
        <w:t>The University acknowledges that there may be occasions when a student’s performance is adversely affected by serious and exceptional factors outside of their control.  Such events include sudden acute illness or bereavement. These factors may, for example:</w:t>
      </w:r>
    </w:p>
    <w:p w14:paraId="4453C934" w14:textId="77777777" w:rsidR="00EC5B77" w:rsidRPr="00EC5B77" w:rsidRDefault="00EC5B77" w:rsidP="00EC5B77">
      <w:pPr>
        <w:numPr>
          <w:ilvl w:val="0"/>
          <w:numId w:val="20"/>
        </w:numPr>
        <w:autoSpaceDE w:val="0"/>
        <w:autoSpaceDN w:val="0"/>
        <w:adjustRightInd w:val="0"/>
        <w:spacing w:line="240" w:lineRule="auto"/>
        <w:jc w:val="both"/>
        <w:rPr>
          <w:rFonts w:eastAsia="Calibri" w:cs="Arial"/>
          <w:sz w:val="22"/>
          <w:lang w:eastAsia="en-US"/>
          <w14:ligatures w14:val="standardContextual"/>
        </w:rPr>
      </w:pPr>
      <w:r w:rsidRPr="00EC5B77">
        <w:rPr>
          <w:rFonts w:eastAsia="Calibri" w:cs="Arial"/>
          <w:sz w:val="22"/>
          <w:lang w:eastAsia="en-US"/>
          <w14:ligatures w14:val="standardContextual"/>
        </w:rPr>
        <w:t xml:space="preserve">Require an extension to a coursework deadline to allow a student to submit an assessment later than anticipated. </w:t>
      </w:r>
    </w:p>
    <w:p w14:paraId="5D5AB63E" w14:textId="77777777" w:rsidR="00EC5B77" w:rsidRPr="00EC5B77" w:rsidRDefault="00EC5B77" w:rsidP="00EC5B77">
      <w:pPr>
        <w:numPr>
          <w:ilvl w:val="0"/>
          <w:numId w:val="20"/>
        </w:numPr>
        <w:autoSpaceDE w:val="0"/>
        <w:autoSpaceDN w:val="0"/>
        <w:adjustRightInd w:val="0"/>
        <w:spacing w:line="240" w:lineRule="auto"/>
        <w:jc w:val="both"/>
        <w:rPr>
          <w:rFonts w:eastAsia="Calibri" w:cs="Arial"/>
          <w:sz w:val="22"/>
          <w:lang w:eastAsia="en-US"/>
          <w14:ligatures w14:val="standardContextual"/>
        </w:rPr>
      </w:pPr>
      <w:r w:rsidRPr="00EC5B77">
        <w:rPr>
          <w:rFonts w:eastAsia="Calibri" w:cs="Arial"/>
          <w:sz w:val="22"/>
          <w:lang w:eastAsia="en-US"/>
          <w14:ligatures w14:val="standardContextual"/>
        </w:rPr>
        <w:t xml:space="preserve">Have caused a student to miss a coursework deadline or deadlines. </w:t>
      </w:r>
    </w:p>
    <w:p w14:paraId="7C0E4701" w14:textId="77777777" w:rsidR="00EC5B77" w:rsidRPr="00EC5B77" w:rsidRDefault="00EC5B77" w:rsidP="00EC5B77">
      <w:pPr>
        <w:numPr>
          <w:ilvl w:val="0"/>
          <w:numId w:val="20"/>
        </w:numPr>
        <w:autoSpaceDE w:val="0"/>
        <w:autoSpaceDN w:val="0"/>
        <w:adjustRightInd w:val="0"/>
        <w:spacing w:line="240" w:lineRule="auto"/>
        <w:jc w:val="both"/>
        <w:rPr>
          <w:rFonts w:eastAsia="Calibri" w:cs="Arial"/>
          <w:sz w:val="22"/>
          <w:lang w:eastAsia="en-US"/>
          <w14:ligatures w14:val="standardContextual"/>
        </w:rPr>
      </w:pPr>
      <w:r w:rsidRPr="00EC5B77">
        <w:rPr>
          <w:rFonts w:eastAsia="Calibri" w:cs="Arial"/>
          <w:sz w:val="22"/>
          <w:lang w:eastAsia="en-US"/>
          <w14:ligatures w14:val="standardContextual"/>
        </w:rPr>
        <w:t xml:space="preserve">Have prevented a student from attending an examination or other timed assessment (e.g. presentation or in-class test). </w:t>
      </w:r>
    </w:p>
    <w:p w14:paraId="4AC6F370" w14:textId="77777777" w:rsidR="00EC5B77" w:rsidRPr="00EC5B77" w:rsidRDefault="00EC5B77" w:rsidP="00EC5B77">
      <w:pPr>
        <w:numPr>
          <w:ilvl w:val="0"/>
          <w:numId w:val="20"/>
        </w:numPr>
        <w:autoSpaceDE w:val="0"/>
        <w:autoSpaceDN w:val="0"/>
        <w:adjustRightInd w:val="0"/>
        <w:spacing w:line="240" w:lineRule="auto"/>
        <w:jc w:val="both"/>
        <w:rPr>
          <w:rFonts w:eastAsia="Calibri" w:cs="Arial"/>
          <w:sz w:val="22"/>
          <w:lang w:eastAsia="en-US"/>
          <w14:ligatures w14:val="standardContextual"/>
        </w:rPr>
      </w:pPr>
      <w:r w:rsidRPr="00EC5B77">
        <w:rPr>
          <w:rFonts w:eastAsia="Calibri" w:cs="Arial"/>
          <w:sz w:val="22"/>
          <w:lang w:eastAsia="en-US"/>
          <w14:ligatures w14:val="standardContextual"/>
        </w:rPr>
        <w:lastRenderedPageBreak/>
        <w:t xml:space="preserve">Have severely impacted the ability of a student to finish a timed assessment (e.g. a student was taken ill during an examination or assessed presentation and was unable to complete the finish the assessment as a result). </w:t>
      </w:r>
    </w:p>
    <w:p w14:paraId="4D75F61D" w14:textId="77777777" w:rsidR="00EC5B77" w:rsidRPr="00EC5B77" w:rsidRDefault="00EC5B77" w:rsidP="00EC5B77">
      <w:pPr>
        <w:numPr>
          <w:ilvl w:val="0"/>
          <w:numId w:val="20"/>
        </w:numPr>
        <w:autoSpaceDE w:val="0"/>
        <w:autoSpaceDN w:val="0"/>
        <w:adjustRightInd w:val="0"/>
        <w:spacing w:line="240" w:lineRule="auto"/>
        <w:jc w:val="both"/>
        <w:rPr>
          <w:rFonts w:eastAsia="Calibri" w:cs="Arial"/>
          <w:sz w:val="22"/>
          <w:lang w:eastAsia="en-US"/>
          <w14:ligatures w14:val="standardContextual"/>
        </w:rPr>
      </w:pPr>
      <w:r w:rsidRPr="00EC5B77">
        <w:rPr>
          <w:rFonts w:eastAsia="Calibri" w:cs="Arial"/>
          <w:sz w:val="22"/>
          <w:lang w:eastAsia="en-US"/>
          <w14:ligatures w14:val="standardContextual"/>
        </w:rPr>
        <w:t xml:space="preserve">Require a student to withdraw their declaration that they were ‘fit to attempt’ an assessment when it becomes apparent that they were not in a fit state to make such a declaration. </w:t>
      </w:r>
    </w:p>
    <w:p w14:paraId="416F9BFD" w14:textId="77777777" w:rsidR="00EC5B77" w:rsidRPr="00EC5B77" w:rsidRDefault="00EC5B77" w:rsidP="00EC5B77">
      <w:pPr>
        <w:autoSpaceDE w:val="0"/>
        <w:autoSpaceDN w:val="0"/>
        <w:adjustRightInd w:val="0"/>
        <w:spacing w:line="240" w:lineRule="auto"/>
        <w:ind w:left="720"/>
        <w:jc w:val="both"/>
        <w:rPr>
          <w:rFonts w:eastAsia="Calibri" w:cs="Arial"/>
          <w:sz w:val="22"/>
          <w:lang w:eastAsia="en-US"/>
          <w14:ligatures w14:val="standardContextual"/>
        </w:rPr>
      </w:pPr>
    </w:p>
    <w:p w14:paraId="71C01080" w14:textId="77777777" w:rsidR="00EC5B77" w:rsidRPr="00EC5B77" w:rsidRDefault="00EC5B77" w:rsidP="00EC5B77">
      <w:pPr>
        <w:jc w:val="both"/>
        <w:rPr>
          <w:rFonts w:eastAsia="Times New Roman" w:cs="Times New Roman"/>
          <w:sz w:val="22"/>
        </w:rPr>
      </w:pPr>
      <w:r w:rsidRPr="00EC5B77">
        <w:rPr>
          <w:rFonts w:eastAsia="Times New Roman" w:cs="Times New Roman"/>
          <w:sz w:val="22"/>
        </w:rPr>
        <w:t>Our Personal Circumstances Policy is designed to help students in such circumstances and provides details of the following processes designed to support students in those situations:</w:t>
      </w:r>
    </w:p>
    <w:p w14:paraId="7045E54D" w14:textId="77777777" w:rsidR="00EC5B77" w:rsidRPr="00EC5B77" w:rsidRDefault="00EC5B77" w:rsidP="00EC5B77">
      <w:pPr>
        <w:numPr>
          <w:ilvl w:val="0"/>
          <w:numId w:val="21"/>
        </w:numPr>
        <w:autoSpaceDE w:val="0"/>
        <w:autoSpaceDN w:val="0"/>
        <w:adjustRightInd w:val="0"/>
        <w:spacing w:line="240" w:lineRule="auto"/>
        <w:jc w:val="both"/>
        <w:rPr>
          <w:rFonts w:eastAsia="Calibri" w:cs="Arial"/>
          <w:sz w:val="22"/>
          <w:lang w:eastAsia="en-US"/>
          <w14:ligatures w14:val="standardContextual"/>
        </w:rPr>
      </w:pPr>
      <w:r w:rsidRPr="00EC5B77">
        <w:rPr>
          <w:rFonts w:eastAsia="Calibri" w:cs="Arial"/>
          <w:sz w:val="22"/>
          <w:lang w:eastAsia="en-US"/>
          <w14:ligatures w14:val="standardContextual"/>
        </w:rPr>
        <w:t xml:space="preserve">Coursework extensions. </w:t>
      </w:r>
    </w:p>
    <w:p w14:paraId="447A9CE7" w14:textId="77777777" w:rsidR="00EC5B77" w:rsidRPr="00EC5B77" w:rsidRDefault="00EC5B77" w:rsidP="00EC5B77">
      <w:pPr>
        <w:numPr>
          <w:ilvl w:val="0"/>
          <w:numId w:val="21"/>
        </w:numPr>
        <w:autoSpaceDE w:val="0"/>
        <w:autoSpaceDN w:val="0"/>
        <w:adjustRightInd w:val="0"/>
        <w:spacing w:line="240" w:lineRule="auto"/>
        <w:jc w:val="both"/>
        <w:rPr>
          <w:rFonts w:eastAsia="Calibri" w:cs="Arial"/>
          <w:sz w:val="22"/>
          <w:lang w:eastAsia="en-US"/>
          <w14:ligatures w14:val="standardContextual"/>
        </w:rPr>
      </w:pPr>
      <w:r w:rsidRPr="00EC5B77">
        <w:rPr>
          <w:rFonts w:eastAsia="Calibri" w:cs="Arial"/>
          <w:sz w:val="22"/>
          <w:lang w:eastAsia="en-US"/>
          <w14:ligatures w14:val="standardContextual"/>
        </w:rPr>
        <w:t xml:space="preserve">Personal circumstances (non-attempt at assessment) </w:t>
      </w:r>
      <w:proofErr w:type="gramStart"/>
      <w:r w:rsidRPr="00EC5B77">
        <w:rPr>
          <w:rFonts w:eastAsia="Calibri" w:cs="Arial"/>
          <w:sz w:val="22"/>
          <w:lang w:eastAsia="en-US"/>
          <w14:ligatures w14:val="standardContextual"/>
        </w:rPr>
        <w:t>applications, when</w:t>
      </w:r>
      <w:proofErr w:type="gramEnd"/>
      <w:r w:rsidRPr="00EC5B77">
        <w:rPr>
          <w:rFonts w:eastAsia="Calibri" w:cs="Arial"/>
          <w:sz w:val="22"/>
          <w:lang w:eastAsia="en-US"/>
          <w14:ligatures w14:val="standardContextual"/>
        </w:rPr>
        <w:t xml:space="preserve"> circumstances have prevented the submission of coursework or attendance at an examination or assessed presentation. </w:t>
      </w:r>
    </w:p>
    <w:p w14:paraId="2EE23358" w14:textId="77777777" w:rsidR="00EC5B77" w:rsidRPr="00EC5B77" w:rsidRDefault="00EC5B77" w:rsidP="00EC5B77">
      <w:pPr>
        <w:numPr>
          <w:ilvl w:val="0"/>
          <w:numId w:val="21"/>
        </w:numPr>
        <w:autoSpaceDE w:val="0"/>
        <w:autoSpaceDN w:val="0"/>
        <w:adjustRightInd w:val="0"/>
        <w:spacing w:line="240" w:lineRule="auto"/>
        <w:jc w:val="both"/>
        <w:rPr>
          <w:rFonts w:eastAsia="Calibri" w:cs="Arial"/>
          <w:sz w:val="22"/>
          <w:lang w:eastAsia="en-US"/>
          <w14:ligatures w14:val="standardContextual"/>
        </w:rPr>
      </w:pPr>
      <w:r w:rsidRPr="00EC5B77">
        <w:rPr>
          <w:rFonts w:eastAsia="Calibri" w:cs="Arial"/>
          <w:sz w:val="22"/>
          <w:lang w:eastAsia="en-US"/>
          <w14:ligatures w14:val="standardContextual"/>
        </w:rPr>
        <w:t xml:space="preserve">Personal circumstances (special mitigation) applications, when a student begins a time-limited form of assessment (such as a presentation or examination) but when the assessment could not be finished due to illness that occurred during the assessment. </w:t>
      </w:r>
    </w:p>
    <w:p w14:paraId="36D88040" w14:textId="77777777" w:rsidR="00EC5B77" w:rsidRPr="00EC5B77" w:rsidRDefault="00EC5B77" w:rsidP="00EC5B77">
      <w:pPr>
        <w:numPr>
          <w:ilvl w:val="0"/>
          <w:numId w:val="21"/>
        </w:numPr>
        <w:autoSpaceDE w:val="0"/>
        <w:autoSpaceDN w:val="0"/>
        <w:adjustRightInd w:val="0"/>
        <w:spacing w:line="240" w:lineRule="auto"/>
        <w:jc w:val="both"/>
        <w:rPr>
          <w:rFonts w:eastAsia="Calibri" w:cs="Arial"/>
          <w:sz w:val="22"/>
          <w:lang w:eastAsia="en-US"/>
          <w14:ligatures w14:val="standardContextual"/>
        </w:rPr>
      </w:pPr>
      <w:r w:rsidRPr="00EC5B77">
        <w:rPr>
          <w:rFonts w:eastAsia="Calibri" w:cs="Arial"/>
          <w:sz w:val="22"/>
          <w:lang w:eastAsia="en-US"/>
          <w14:ligatures w14:val="standardContextual"/>
        </w:rPr>
        <w:t xml:space="preserve">Personal circumstances (revocation of ‘fit to attempt’ declaration) applications, when a student declares that they have evidence that they were not in a fit state to decide whether they were ‘fit to attempt’ an assessment item. </w:t>
      </w:r>
    </w:p>
    <w:p w14:paraId="2ABCE374" w14:textId="77777777" w:rsidR="00EC5B77" w:rsidRPr="00EC5B77" w:rsidRDefault="00EC5B77" w:rsidP="00EC5B77">
      <w:pPr>
        <w:autoSpaceDE w:val="0"/>
        <w:autoSpaceDN w:val="0"/>
        <w:adjustRightInd w:val="0"/>
        <w:spacing w:line="240" w:lineRule="auto"/>
        <w:ind w:left="720"/>
        <w:jc w:val="both"/>
        <w:rPr>
          <w:rFonts w:eastAsia="Calibri" w:cs="Arial"/>
          <w:sz w:val="22"/>
          <w:lang w:eastAsia="en-US"/>
          <w14:ligatures w14:val="standardContextual"/>
        </w:rPr>
      </w:pPr>
    </w:p>
    <w:p w14:paraId="2B6EA891" w14:textId="77777777" w:rsidR="00EC5B77" w:rsidRPr="00EC5B77" w:rsidRDefault="00EC5B77" w:rsidP="00EC5B77">
      <w:pPr>
        <w:jc w:val="both"/>
        <w:rPr>
          <w:rFonts w:eastAsia="Times New Roman" w:cs="Times New Roman"/>
          <w:sz w:val="22"/>
          <w:u w:val="single"/>
        </w:rPr>
      </w:pPr>
      <w:r w:rsidRPr="00EC5B77">
        <w:rPr>
          <w:rFonts w:eastAsia="Times New Roman" w:cs="Times New Roman"/>
          <w:sz w:val="22"/>
        </w:rPr>
        <w:t xml:space="preserve">To can find out about the Personal Circumstances process, please visit: </w:t>
      </w:r>
      <w:hyperlink r:id="rId25" w:history="1">
        <w:r w:rsidRPr="00EC5B77">
          <w:rPr>
            <w:color w:val="0000FF" w:themeColor="hyperlink"/>
            <w:spacing w:val="-4"/>
            <w:sz w:val="24"/>
            <w:szCs w:val="24"/>
            <w:u w:val="single"/>
            <w:lang w:val="en"/>
          </w:rPr>
          <w:t>www.ljmu.ac.uk/academic-registry/student/registry-services/assessment-coursework-and-examination/problems-completing-your-assessment</w:t>
        </w:r>
      </w:hyperlink>
      <w:r w:rsidRPr="00EC5B77">
        <w:rPr>
          <w:rFonts w:eastAsia="Times New Roman" w:cs="Times New Roman"/>
          <w:sz w:val="22"/>
          <w:u w:val="single"/>
        </w:rPr>
        <w:t>.</w:t>
      </w:r>
    </w:p>
    <w:p w14:paraId="4F458AD5" w14:textId="77777777" w:rsidR="00EC5B77" w:rsidRPr="00EC5B77" w:rsidRDefault="00EC5B77" w:rsidP="00EC5B77">
      <w:pPr>
        <w:jc w:val="both"/>
        <w:rPr>
          <w:rFonts w:eastAsia="SimSun" w:cs="Times New Roman"/>
          <w:i/>
          <w:sz w:val="22"/>
          <w:highlight w:val="lightGray"/>
        </w:rPr>
      </w:pPr>
      <w:r w:rsidRPr="00EC5B77">
        <w:rPr>
          <w:rFonts w:eastAsia="Times New Roman" w:cs="Times New Roman"/>
          <w:sz w:val="22"/>
        </w:rPr>
        <w:t>The University also acknowledges that there may be occasions when a student needs a little extra time to complete their coursework but doesn’t have a valid reason to request an extension to the deadline.  Therefore, a student can submit coursework up to 5 working days late without an agreed extension, but the mark will be capped at the pass mark for the module. This only applies to the first attempt at the coursework and not any subsequent referral (second or third) attempts.</w:t>
      </w:r>
    </w:p>
    <w:p w14:paraId="39EBE426"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148" w:name="_Toc343000745"/>
      <w:bookmarkStart w:id="149" w:name="_Toc356289349"/>
      <w:bookmarkStart w:id="150" w:name="_Toc356289434"/>
      <w:bookmarkStart w:id="151" w:name="_Toc356289908"/>
      <w:bookmarkStart w:id="152" w:name="_Toc479072403"/>
      <w:bookmarkStart w:id="153" w:name="_Toc45057862"/>
      <w:bookmarkStart w:id="154" w:name="_Toc170821911"/>
      <w:bookmarkStart w:id="155" w:name="_Toc171010983"/>
      <w:r w:rsidRPr="00EC5B77">
        <w:rPr>
          <w:rFonts w:eastAsiaTheme="majorEastAsia" w:cstheme="majorBidi"/>
          <w:b/>
          <w:bCs/>
          <w:color w:val="1F497D"/>
          <w:sz w:val="40"/>
          <w:szCs w:val="28"/>
        </w:rPr>
        <w:t>Marking criteria</w:t>
      </w:r>
      <w:bookmarkEnd w:id="148"/>
      <w:bookmarkEnd w:id="149"/>
      <w:bookmarkEnd w:id="150"/>
      <w:bookmarkEnd w:id="151"/>
      <w:bookmarkEnd w:id="152"/>
      <w:bookmarkEnd w:id="153"/>
      <w:bookmarkEnd w:id="154"/>
      <w:bookmarkEnd w:id="155"/>
    </w:p>
    <w:p w14:paraId="299C4652"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Marking/Assessment criteria set out the knowledge, understanding and skills that you are expected to demonstrate in an assessment.  These criteria are based on the intended learning outcomes and should help you </w:t>
      </w:r>
      <w:r w:rsidRPr="00EC5B77">
        <w:rPr>
          <w:sz w:val="22"/>
        </w:rPr>
        <w:t xml:space="preserve">to understand </w:t>
      </w:r>
      <w:r w:rsidRPr="00EC5B77">
        <w:rPr>
          <w:rFonts w:eastAsia="SimSun" w:cs="Times New Roman"/>
          <w:color w:val="1F497D"/>
          <w:sz w:val="22"/>
        </w:rPr>
        <w:t>what you need to do. We use these criteria when marking your assignments to determine the mark awarded and to provide feedback to you on your performance.</w:t>
      </w:r>
    </w:p>
    <w:p w14:paraId="6B427A53" w14:textId="77777777" w:rsidR="00EC5B77" w:rsidRPr="00EC5B77" w:rsidRDefault="00EC5B77" w:rsidP="00EC5B77">
      <w:pPr>
        <w:jc w:val="both"/>
        <w:rPr>
          <w:rFonts w:eastAsia="SimSun" w:cs="Times New Roman"/>
          <w:color w:val="1F497D"/>
          <w:sz w:val="22"/>
        </w:rPr>
      </w:pPr>
      <w:r w:rsidRPr="00EC5B77">
        <w:rPr>
          <w:sz w:val="22"/>
        </w:rPr>
        <w:t xml:space="preserve">All assignments that contribute to the final module mark </w:t>
      </w:r>
      <w:r w:rsidRPr="00EC5B77">
        <w:rPr>
          <w:rFonts w:eastAsia="SimSun" w:cs="Times New Roman"/>
          <w:color w:val="1F497D"/>
          <w:sz w:val="22"/>
        </w:rPr>
        <w:t>are assessed in line with institutional grade descriptors to ensure that module learning outcomes, key academic skills and technical proficiency in the English Language are effectively assessed.</w:t>
      </w:r>
    </w:p>
    <w:p w14:paraId="705BA761"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The LJMU grade descripto</w:t>
      </w:r>
      <w:r w:rsidRPr="00EC5B77">
        <w:rPr>
          <w:sz w:val="22"/>
        </w:rPr>
        <w:t>rs can be</w:t>
      </w:r>
      <w:r w:rsidRPr="00EC5B77">
        <w:rPr>
          <w:rFonts w:eastAsia="SimSun" w:cs="Times New Roman"/>
          <w:color w:val="1F497D"/>
          <w:sz w:val="22"/>
        </w:rPr>
        <w:t xml:space="preserve"> accessed here:</w:t>
      </w:r>
    </w:p>
    <w:p w14:paraId="07311D5E" w14:textId="77777777" w:rsidR="00EC5B77" w:rsidRPr="00EC5B77" w:rsidRDefault="00EC5B77" w:rsidP="00EC5B77">
      <w:pPr>
        <w:jc w:val="both"/>
        <w:rPr>
          <w:sz w:val="22"/>
        </w:rPr>
      </w:pPr>
      <w:hyperlink r:id="rId26" w:history="1">
        <w:r w:rsidRPr="00EC5B77">
          <w:rPr>
            <w:color w:val="0000FF" w:themeColor="hyperlink"/>
            <w:sz w:val="22"/>
            <w:u w:val="single"/>
          </w:rPr>
          <w:t>https://www.ljmu.ac.uk/~/media/files/ljmu/public-information-documents/academic-quality-and-regulations/academic-policy/grade-descriptors.pdf?la=en</w:t>
        </w:r>
      </w:hyperlink>
      <w:r w:rsidRPr="00EC5B77">
        <w:rPr>
          <w:sz w:val="22"/>
        </w:rPr>
        <w:br/>
      </w:r>
    </w:p>
    <w:p w14:paraId="02404CA2" w14:textId="77777777" w:rsidR="00EC5B77" w:rsidRPr="00EC5B77" w:rsidRDefault="00EC5B77" w:rsidP="00EC5B77">
      <w:pPr>
        <w:jc w:val="both"/>
        <w:rPr>
          <w:rFonts w:eastAsia="SimSun" w:cs="Times New Roman"/>
          <w:color w:val="1F497D"/>
          <w:sz w:val="22"/>
        </w:rPr>
        <w:sectPr w:rsidR="00EC5B77" w:rsidRPr="00EC5B77" w:rsidSect="0087462F">
          <w:type w:val="continuous"/>
          <w:pgSz w:w="11906" w:h="16838"/>
          <w:pgMar w:top="709" w:right="709" w:bottom="567" w:left="709" w:header="708" w:footer="708" w:gutter="0"/>
          <w:cols w:space="708"/>
          <w:docGrid w:linePitch="360"/>
        </w:sectPr>
      </w:pPr>
    </w:p>
    <w:p w14:paraId="77C8A024" w14:textId="77777777" w:rsidR="00EC5B77" w:rsidRPr="00EC5B77" w:rsidRDefault="00EC5B77" w:rsidP="00EC5B77">
      <w:pPr>
        <w:jc w:val="both"/>
        <w:rPr>
          <w:rFonts w:eastAsia="SimSun" w:cs="Times New Roman"/>
          <w:i/>
          <w:color w:val="1F497D"/>
          <w:sz w:val="22"/>
        </w:rPr>
        <w:sectPr w:rsidR="00EC5B77" w:rsidRPr="00EC5B77" w:rsidSect="0087462F">
          <w:type w:val="continuous"/>
          <w:pgSz w:w="11906" w:h="16838"/>
          <w:pgMar w:top="709" w:right="709" w:bottom="567" w:left="709" w:header="708" w:footer="708" w:gutter="0"/>
          <w:cols w:space="708"/>
          <w:formProt w:val="0"/>
          <w:docGrid w:linePitch="360"/>
        </w:sectPr>
      </w:pPr>
      <w:r w:rsidRPr="00EC5B77">
        <w:rPr>
          <w:rFonts w:eastAsia="SimSun" w:cs="Times New Roman"/>
          <w:i/>
          <w:color w:val="1F497D"/>
          <w:sz w:val="22"/>
          <w:highlight w:val="lightGray"/>
        </w:rPr>
        <w:lastRenderedPageBreak/>
        <w:t>Please provide an explanation of grading criteria, what you need to do to achieve a 1</w:t>
      </w:r>
      <w:r w:rsidRPr="00EC5B77">
        <w:rPr>
          <w:rFonts w:eastAsia="SimSun" w:cs="Times New Roman"/>
          <w:i/>
          <w:color w:val="1F497D"/>
          <w:sz w:val="22"/>
          <w:highlight w:val="lightGray"/>
          <w:vertAlign w:val="superscript"/>
        </w:rPr>
        <w:t>st</w:t>
      </w:r>
      <w:r w:rsidRPr="00EC5B77">
        <w:rPr>
          <w:rFonts w:eastAsia="SimSun" w:cs="Times New Roman"/>
          <w:i/>
          <w:color w:val="1F497D"/>
          <w:sz w:val="22"/>
          <w:highlight w:val="lightGray"/>
        </w:rPr>
        <w:t>, 2.1 etc.</w:t>
      </w:r>
      <w:r w:rsidRPr="00EC5B77">
        <w:rPr>
          <w:rFonts w:eastAsia="SimSun" w:cs="Times New Roman"/>
          <w:i/>
          <w:color w:val="1F497D"/>
          <w:sz w:val="22"/>
          <w:highlight w:val="lightGray"/>
        </w:rPr>
        <w:br/>
        <w:t>Please provide grade descriptors for different types of assessment.</w:t>
      </w:r>
      <w:r w:rsidRPr="00EC5B77">
        <w:rPr>
          <w:rFonts w:eastAsia="SimSun" w:cs="Times New Roman"/>
          <w:i/>
          <w:color w:val="1F497D"/>
          <w:sz w:val="22"/>
        </w:rPr>
        <w:tab/>
      </w:r>
    </w:p>
    <w:p w14:paraId="66B4753F"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156" w:name="_Toc343000747"/>
      <w:bookmarkStart w:id="157" w:name="_Toc356289350"/>
      <w:bookmarkStart w:id="158" w:name="_Toc356289435"/>
      <w:bookmarkStart w:id="159" w:name="_Toc356289909"/>
      <w:bookmarkStart w:id="160" w:name="_Toc479072404"/>
      <w:bookmarkStart w:id="161" w:name="_Toc45057863"/>
      <w:bookmarkStart w:id="162" w:name="_Toc170821912"/>
      <w:bookmarkStart w:id="163" w:name="_Toc171010984"/>
      <w:r w:rsidRPr="00EC5B77">
        <w:rPr>
          <w:rFonts w:eastAsiaTheme="majorEastAsia" w:cstheme="majorBidi"/>
          <w:b/>
          <w:bCs/>
          <w:color w:val="1F497D"/>
          <w:sz w:val="40"/>
          <w:szCs w:val="28"/>
        </w:rPr>
        <w:t>Feedback strategy</w:t>
      </w:r>
      <w:bookmarkEnd w:id="156"/>
      <w:bookmarkEnd w:id="157"/>
      <w:bookmarkEnd w:id="158"/>
      <w:bookmarkEnd w:id="159"/>
      <w:bookmarkEnd w:id="160"/>
      <w:bookmarkEnd w:id="161"/>
      <w:bookmarkEnd w:id="162"/>
      <w:bookmarkEnd w:id="163"/>
    </w:p>
    <w:p w14:paraId="3402DF82"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Feedback is a critical part of the learning process.  It provides information on your performance in a single assignment as well as how you can develop your skills for future work.</w:t>
      </w:r>
    </w:p>
    <w:p w14:paraId="6D454E19"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Our policy is that:</w:t>
      </w:r>
    </w:p>
    <w:p w14:paraId="16D2070D"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Details of assessment submission deadlines and feedback return will be provided in programme and module guides.</w:t>
      </w:r>
      <w:r w:rsidRPr="00EC5B77">
        <w:rPr>
          <w:sz w:val="22"/>
        </w:rPr>
        <w:t xml:space="preserve"> Feedback may mean marks as well as more detailed written comments.  </w:t>
      </w:r>
    </w:p>
    <w:p w14:paraId="12653BD7" w14:textId="77777777" w:rsidR="00EC5B77" w:rsidRPr="00EC5B77" w:rsidRDefault="00EC5B77" w:rsidP="00EC5B77">
      <w:pPr>
        <w:contextualSpacing/>
        <w:jc w:val="both"/>
        <w:rPr>
          <w:sz w:val="22"/>
        </w:rPr>
      </w:pPr>
      <w:r w:rsidRPr="00EC5B77">
        <w:rPr>
          <w:rFonts w:eastAsia="SimSun" w:cs="Times New Roman"/>
          <w:bCs/>
          <w:color w:val="1F497D"/>
          <w:sz w:val="22"/>
        </w:rPr>
        <w:t xml:space="preserve">Under normal circumstances, you should expect to receive feedback on assessed written coursework </w:t>
      </w:r>
      <w:r w:rsidRPr="00EC5B77">
        <w:rPr>
          <w:sz w:val="22"/>
        </w:rPr>
        <w:t>within 15 working days of the published assessment deadline if you submit on time.</w:t>
      </w:r>
    </w:p>
    <w:p w14:paraId="50B570D6" w14:textId="77777777" w:rsidR="00EC5B77" w:rsidRPr="00EC5B77" w:rsidRDefault="00EC5B77" w:rsidP="00EC5B77">
      <w:pPr>
        <w:contextualSpacing/>
        <w:jc w:val="both"/>
        <w:rPr>
          <w:sz w:val="22"/>
        </w:rPr>
      </w:pPr>
    </w:p>
    <w:p w14:paraId="5BB69164" w14:textId="77777777" w:rsidR="00EC5B77" w:rsidRPr="00EC5B77" w:rsidRDefault="00EC5B77" w:rsidP="00EC5B77">
      <w:pPr>
        <w:jc w:val="both"/>
        <w:rPr>
          <w:iCs/>
          <w:sz w:val="22"/>
        </w:rPr>
      </w:pPr>
      <w:r w:rsidRPr="00EC5B77">
        <w:rPr>
          <w:iCs/>
          <w:sz w:val="22"/>
        </w:rPr>
        <w:t>Working days exclude Saturday and Sunday, bank holidays and any other day on which the University is closed.</w:t>
      </w:r>
      <w:r w:rsidRPr="00EC5B77">
        <w:rPr>
          <w:sz w:val="22"/>
        </w:rPr>
        <w:t xml:space="preserve"> Sometimes teams are unable to meet this deadline.  In these cases, they will inform you of the delay and provide a new deadline.  </w:t>
      </w:r>
    </w:p>
    <w:p w14:paraId="05F48665" w14:textId="77777777" w:rsidR="00EC5B77" w:rsidRPr="00EC5B77" w:rsidRDefault="00EC5B77" w:rsidP="00EC5B77">
      <w:pPr>
        <w:jc w:val="both"/>
        <w:rPr>
          <w:rFonts w:eastAsia="SimSun" w:cs="Times New Roman"/>
          <w:color w:val="1F497D"/>
          <w:sz w:val="22"/>
        </w:rPr>
        <w:sectPr w:rsidR="00EC5B77" w:rsidRPr="00EC5B77" w:rsidSect="0087462F">
          <w:type w:val="continuous"/>
          <w:pgSz w:w="11906" w:h="16838"/>
          <w:pgMar w:top="709" w:right="709" w:bottom="567" w:left="709" w:header="708" w:footer="708" w:gutter="0"/>
          <w:cols w:space="708"/>
          <w:docGrid w:linePitch="360"/>
        </w:sectPr>
      </w:pPr>
      <w:r w:rsidRPr="00EC5B77">
        <w:rPr>
          <w:rFonts w:eastAsia="SimSun" w:cs="Times New Roman"/>
          <w:color w:val="1F497D"/>
          <w:sz w:val="22"/>
        </w:rPr>
        <w:t>Early on in each year of study you will have an opportunity for face to face feedback on a piece of assessed work.  This will not necessarily be in a one-to-one meeting with your tutor but could be in a group setting.</w:t>
      </w:r>
    </w:p>
    <w:p w14:paraId="10D474BC"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 xml:space="preserve">For programmes with Standard Semester 1 modules, please include the following in the feedback </w:t>
      </w:r>
      <w:proofErr w:type="gramStart"/>
      <w:r w:rsidRPr="00EC5B77">
        <w:rPr>
          <w:rFonts w:eastAsia="SimSun" w:cs="Times New Roman"/>
          <w:i/>
          <w:color w:val="1F497D"/>
          <w:sz w:val="22"/>
          <w:highlight w:val="lightGray"/>
        </w:rPr>
        <w:t>strategy;</w:t>
      </w:r>
      <w:proofErr w:type="gramEnd"/>
    </w:p>
    <w:p w14:paraId="418F11EF"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‘You will be offered a one-to-one Personal Tutorial (Assessment Performance) early in Semester 2 to discuss assessment performance and ways to improve.’</w:t>
      </w:r>
    </w:p>
    <w:p w14:paraId="28AFDC29" w14:textId="77777777" w:rsidR="00EC5B77" w:rsidRPr="00EC5B77" w:rsidRDefault="00EC5B77" w:rsidP="00EC5B77">
      <w:pPr>
        <w:jc w:val="both"/>
        <w:rPr>
          <w:rFonts w:eastAsia="SimSun" w:cs="Times New Roman"/>
          <w:i/>
          <w:color w:val="1F497D"/>
          <w:sz w:val="22"/>
          <w:highlight w:val="yellow"/>
        </w:rPr>
        <w:sectPr w:rsidR="00EC5B77" w:rsidRPr="00EC5B77" w:rsidSect="0087462F">
          <w:type w:val="continuous"/>
          <w:pgSz w:w="11906" w:h="16838"/>
          <w:pgMar w:top="709" w:right="709" w:bottom="567" w:left="709" w:header="708" w:footer="708" w:gutter="0"/>
          <w:cols w:space="708"/>
          <w:formProt w:val="0"/>
          <w:docGrid w:linePitch="360"/>
        </w:sectPr>
      </w:pPr>
      <w:r w:rsidRPr="00EC5B77">
        <w:rPr>
          <w:rFonts w:eastAsia="SimSun" w:cs="Times New Roman"/>
          <w:i/>
          <w:color w:val="1F497D"/>
          <w:sz w:val="22"/>
          <w:highlight w:val="lightGray"/>
        </w:rPr>
        <w:t>Please provide advice to students on how and when feedback will be provided and how they should use their feedback.</w:t>
      </w:r>
      <w:r w:rsidRPr="00EC5B77">
        <w:rPr>
          <w:rFonts w:eastAsia="SimSun" w:cs="Times New Roman"/>
          <w:i/>
          <w:color w:val="1F497D"/>
          <w:sz w:val="22"/>
          <w:highlight w:val="lightGray"/>
        </w:rPr>
        <w:br/>
        <w:t>Students would like to see information on how they can receive feedback on their examinations.</w:t>
      </w:r>
      <w:r w:rsidRPr="00EC5B77">
        <w:rPr>
          <w:rFonts w:eastAsia="SimSun" w:cs="Times New Roman"/>
          <w:i/>
          <w:color w:val="1F497D"/>
          <w:sz w:val="22"/>
          <w:highlight w:val="yellow"/>
        </w:rPr>
        <w:br/>
      </w:r>
    </w:p>
    <w:p w14:paraId="7D9DDEAB"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164" w:name="_Toc170821913"/>
      <w:bookmarkStart w:id="165" w:name="_Toc171010985"/>
      <w:r w:rsidRPr="00EC5B77">
        <w:rPr>
          <w:rFonts w:eastAsiaTheme="majorEastAsia" w:cstheme="majorBidi"/>
          <w:b/>
          <w:bCs/>
          <w:color w:val="1F497D"/>
          <w:sz w:val="40"/>
          <w:szCs w:val="28"/>
        </w:rPr>
        <w:t>Understanding Assessment</w:t>
      </w:r>
      <w:bookmarkEnd w:id="164"/>
      <w:bookmarkEnd w:id="165"/>
    </w:p>
    <w:p w14:paraId="2C7434CB" w14:textId="77777777" w:rsidR="00EC5B77" w:rsidRPr="00EC5B77" w:rsidRDefault="00EC5B77" w:rsidP="00EC5B77">
      <w:pPr>
        <w:jc w:val="both"/>
        <w:rPr>
          <w:sz w:val="22"/>
        </w:rPr>
      </w:pPr>
      <w:bookmarkStart w:id="166" w:name="_Toc343000751"/>
      <w:bookmarkStart w:id="167" w:name="_Toc356289352"/>
      <w:bookmarkStart w:id="168" w:name="_Toc356289437"/>
      <w:bookmarkStart w:id="169" w:name="_Toc356289911"/>
      <w:r w:rsidRPr="00EC5B77">
        <w:rPr>
          <w:sz w:val="22"/>
        </w:rPr>
        <w:t xml:space="preserve">Assessment is a key aspect of university life.  We have a wide range of processes and procedures to ensure that all marking is fair, consistent and upholds academic standards.  To help you understand these, we have produced a Student Guide to Assessment at LJMU.  This guide explains the key rules around assessment and the diverse types of assessments that you may be asked to complete.  It also outlines the options that you have if you need any extra time to complete an assessment and what you need to do if you do not pass. Please take a little time to familiarise yourself with this, but remember that you can always ask for clarification, advice and support from your personal tutor, module leader or programme leader. </w:t>
      </w:r>
    </w:p>
    <w:p w14:paraId="011A0E2A" w14:textId="77777777" w:rsidR="00EC5B77" w:rsidRPr="00EC5B77" w:rsidRDefault="00EC5B77" w:rsidP="00EC5B77">
      <w:pPr>
        <w:keepNext/>
        <w:keepLines/>
        <w:spacing w:before="200" w:after="0"/>
        <w:outlineLvl w:val="1"/>
        <w:rPr>
          <w:rFonts w:eastAsiaTheme="majorEastAsia" w:cstheme="majorBidi"/>
          <w:b/>
          <w:bCs/>
          <w:color w:val="4F81BD" w:themeColor="accent1"/>
          <w:sz w:val="26"/>
          <w:szCs w:val="26"/>
        </w:rPr>
      </w:pPr>
      <w:bookmarkStart w:id="170" w:name="_Toc479072406"/>
      <w:bookmarkStart w:id="171" w:name="_Toc45057865"/>
      <w:bookmarkStart w:id="172" w:name="_Toc170821914"/>
      <w:bookmarkStart w:id="173" w:name="_Toc171010986"/>
      <w:r w:rsidRPr="00EC5B77">
        <w:rPr>
          <w:rFonts w:eastAsiaTheme="majorEastAsia" w:cstheme="majorBidi"/>
          <w:b/>
          <w:bCs/>
          <w:color w:val="4F81BD" w:themeColor="accent1"/>
          <w:sz w:val="26"/>
          <w:szCs w:val="26"/>
        </w:rPr>
        <w:t>The role of External Examiners</w:t>
      </w:r>
      <w:bookmarkEnd w:id="166"/>
      <w:bookmarkEnd w:id="167"/>
      <w:bookmarkEnd w:id="168"/>
      <w:bookmarkEnd w:id="169"/>
      <w:bookmarkEnd w:id="170"/>
      <w:bookmarkEnd w:id="171"/>
      <w:bookmarkEnd w:id="172"/>
      <w:bookmarkEnd w:id="173"/>
    </w:p>
    <w:p w14:paraId="5F9E207F"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The University engages an External Examiner for every programme.  They will either be from another university or Higher Education Institution, or from industry where that plays a major role in your programme. </w:t>
      </w:r>
      <w:r w:rsidRPr="00EC5B77">
        <w:rPr>
          <w:sz w:val="22"/>
        </w:rPr>
        <w:t xml:space="preserve">An External Examiner is an expert in the subject from outside the University and will look at samples of work from across the programme.  These procedures will ensure that students’ work is properly and fairly marked.  Once the marks for all the assessments on your programme have been moderated and finalised a Board of Examiners can meet. </w:t>
      </w:r>
    </w:p>
    <w:p w14:paraId="50518DAA"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lastRenderedPageBreak/>
        <w:t>External Examiners report to LJMU annually.  This report is discussed and available to student representatives at Board of Study meetings.  The External Examiner report will be made available to all students. Please ask your Programme Leader or Student Representative for further information.</w:t>
      </w:r>
    </w:p>
    <w:p w14:paraId="63B49CC8"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The University engages External Examiners to ensure the quality management of Higher Education programmes and it is not part of their remit to communicate with individual students.  For this reason, please do not make direct contact with External Examiners in respect of your assessed work or performance.  Any issues should be relayed directly to the Module or Programme Leader.</w:t>
      </w:r>
    </w:p>
    <w:p w14:paraId="22EF7F52" w14:textId="77777777" w:rsidR="00EC5B77" w:rsidRPr="00EC5B77" w:rsidRDefault="00EC5B77" w:rsidP="00EC5B77">
      <w:pPr>
        <w:jc w:val="both"/>
        <w:rPr>
          <w:rFonts w:eastAsia="SimSun" w:cs="Times New Roman"/>
          <w:color w:val="1F497D"/>
          <w:sz w:val="22"/>
        </w:rPr>
        <w:sectPr w:rsidR="00EC5B77" w:rsidRPr="00EC5B77" w:rsidSect="0087462F">
          <w:type w:val="continuous"/>
          <w:pgSz w:w="11906" w:h="16838"/>
          <w:pgMar w:top="709" w:right="709" w:bottom="567" w:left="709" w:header="708" w:footer="708" w:gutter="0"/>
          <w:cols w:space="708"/>
          <w:docGrid w:linePitch="360"/>
        </w:sectPr>
      </w:pPr>
    </w:p>
    <w:p w14:paraId="58F43E63" w14:textId="77777777" w:rsidR="00EC5B77" w:rsidRPr="00EC5B77" w:rsidRDefault="00EC5B77" w:rsidP="00EC5B77">
      <w:pPr>
        <w:jc w:val="both"/>
        <w:rPr>
          <w:rFonts w:eastAsia="SimSun" w:cs="Times New Roman"/>
          <w:b/>
          <w:bCs/>
          <w:i/>
          <w:color w:val="1F497D"/>
          <w:sz w:val="22"/>
        </w:rPr>
        <w:sectPr w:rsidR="00EC5B77" w:rsidRPr="00EC5B77" w:rsidSect="0087462F">
          <w:type w:val="continuous"/>
          <w:pgSz w:w="11906" w:h="16838"/>
          <w:pgMar w:top="709" w:right="709" w:bottom="567" w:left="709" w:header="708" w:footer="708" w:gutter="0"/>
          <w:cols w:space="708"/>
          <w:formProt w:val="0"/>
          <w:docGrid w:linePitch="360"/>
        </w:sectPr>
      </w:pPr>
      <w:r w:rsidRPr="00EC5B77">
        <w:rPr>
          <w:rFonts w:eastAsia="SimSun" w:cs="Times New Roman"/>
          <w:b/>
          <w:i/>
          <w:color w:val="1F497D"/>
          <w:sz w:val="22"/>
          <w:highlight w:val="lightGray"/>
        </w:rPr>
        <w:t>You must insert information on External Examiners for the programme, this should include name, position and institution/workplace.</w:t>
      </w:r>
      <w:bookmarkStart w:id="174" w:name="_Toc343000748"/>
      <w:bookmarkStart w:id="175" w:name="_Toc356289353"/>
      <w:bookmarkStart w:id="176" w:name="_Toc356289438"/>
      <w:bookmarkStart w:id="177" w:name="_Toc356289912"/>
    </w:p>
    <w:p w14:paraId="2D0A2E63"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178" w:name="_Toc343000749"/>
      <w:bookmarkStart w:id="179" w:name="_Toc356289354"/>
      <w:bookmarkStart w:id="180" w:name="_Toc356289439"/>
      <w:bookmarkStart w:id="181" w:name="_Toc356289913"/>
      <w:bookmarkStart w:id="182" w:name="_Toc479072408"/>
      <w:bookmarkStart w:id="183" w:name="_Toc45057867"/>
      <w:bookmarkStart w:id="184" w:name="_Toc170821916"/>
      <w:bookmarkStart w:id="185" w:name="_Toc171010987"/>
      <w:bookmarkEnd w:id="174"/>
      <w:bookmarkEnd w:id="175"/>
      <w:bookmarkEnd w:id="176"/>
      <w:bookmarkEnd w:id="177"/>
      <w:r w:rsidRPr="00EC5B77">
        <w:rPr>
          <w:rFonts w:eastAsiaTheme="majorEastAsia" w:cstheme="majorBidi"/>
          <w:b/>
          <w:bCs/>
          <w:color w:val="1F497D"/>
          <w:sz w:val="40"/>
          <w:szCs w:val="28"/>
        </w:rPr>
        <w:lastRenderedPageBreak/>
        <w:t>Progression and classification</w:t>
      </w:r>
      <w:bookmarkEnd w:id="185"/>
    </w:p>
    <w:p w14:paraId="7AA25E4F" w14:textId="77777777" w:rsidR="00EC5B77" w:rsidRPr="00EC5B77" w:rsidRDefault="00EC5B77" w:rsidP="00EC5B77">
      <w:pPr>
        <w:jc w:val="both"/>
        <w:rPr>
          <w:rFonts w:eastAsia="SimSun" w:cs="Times New Roman"/>
          <w:i/>
          <w:color w:val="1F497D"/>
          <w:sz w:val="22"/>
          <w:highlight w:val="lightGray"/>
        </w:rPr>
        <w:sectPr w:rsidR="00EC5B77" w:rsidRPr="00EC5B77" w:rsidSect="00786577">
          <w:pgSz w:w="11906" w:h="16838"/>
          <w:pgMar w:top="709" w:right="709" w:bottom="567" w:left="709" w:header="708" w:footer="708" w:gutter="0"/>
          <w:cols w:space="708"/>
          <w:docGrid w:linePitch="360"/>
        </w:sectPr>
      </w:pPr>
    </w:p>
    <w:p w14:paraId="4208EE71"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For honours programmes use the following text:</w:t>
      </w:r>
    </w:p>
    <w:p w14:paraId="6BB034B2"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Students are required to attempt all items of summative assessment at the appointed time as a condition of the award of credit.  Failure to do so will be deemed by the Board of Examiners to constitute failure in the module unless a claim for </w:t>
      </w:r>
      <w:r w:rsidRPr="00EC5B77">
        <w:rPr>
          <w:sz w:val="22"/>
        </w:rPr>
        <w:t>Personal</w:t>
      </w:r>
      <w:r w:rsidRPr="00EC5B77">
        <w:rPr>
          <w:rFonts w:eastAsia="SimSun" w:cs="Times New Roman"/>
          <w:color w:val="1F497D"/>
          <w:sz w:val="22"/>
        </w:rPr>
        <w:t xml:space="preserve"> Circumstances or Special Mitigation is found valid.  See the Undergraduate Academic Framework Regulations, section UG.C4 for further details. </w:t>
      </w:r>
      <w:hyperlink r:id="rId27" w:history="1">
        <w:r w:rsidRPr="00EC5B77">
          <w:rPr>
            <w:rFonts w:eastAsia="SimSun" w:cs="Times New Roman"/>
            <w:color w:val="0000FF"/>
            <w:sz w:val="22"/>
            <w:u w:val="single"/>
          </w:rPr>
          <w:t>www.ljmu.ac.uk/~/media/sample-sharepoint-libraries/policy-documents/246.pdf</w:t>
        </w:r>
      </w:hyperlink>
    </w:p>
    <w:p w14:paraId="61E29416"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If you are following an undergraduate degree programme and you pass all your modules at Level 4 you will have 120 credits and will progress to Level 5. Similarly, at Level 5 if you achieve 120 credits at this level you will progress to Level 6.</w:t>
      </w:r>
    </w:p>
    <w:p w14:paraId="4C5800E9"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If you have not achieved 120 credits at the first attempt, you may be allowed a referral in the modules you have failed.  </w:t>
      </w:r>
    </w:p>
    <w:p w14:paraId="6727BA37" w14:textId="77777777" w:rsidR="00EC5B77" w:rsidRPr="00EC5B77" w:rsidRDefault="00EC5B77" w:rsidP="00EC5B77">
      <w:pPr>
        <w:rPr>
          <w:rFonts w:eastAsia="SimSun" w:cs="Times New Roman"/>
          <w:color w:val="1F497D"/>
          <w:sz w:val="22"/>
        </w:rPr>
      </w:pPr>
      <w:r w:rsidRPr="00EC5B77">
        <w:rPr>
          <w:rFonts w:eastAsia="SimSun" w:cs="Times New Roman"/>
          <w:b/>
          <w:color w:val="1F497D"/>
          <w:sz w:val="22"/>
        </w:rPr>
        <w:t>Classification of final Bachelor’s with Honours degree award</w:t>
      </w:r>
      <w:r w:rsidRPr="00EC5B77">
        <w:rPr>
          <w:rFonts w:eastAsia="SimSun" w:cs="Times New Roman"/>
          <w:b/>
          <w:color w:val="1F497D"/>
          <w:sz w:val="22"/>
        </w:rPr>
        <w:br/>
      </w:r>
      <w:r w:rsidRPr="00EC5B77">
        <w:rPr>
          <w:rFonts w:eastAsia="SimSun" w:cs="Times New Roman"/>
          <w:color w:val="1F497D"/>
          <w:sz w:val="22"/>
        </w:rPr>
        <w:t xml:space="preserve">Under the University’s Academic Framework, you need to achieve 120 credits at each level in order to get a traditional Bachelor’s with Honours degree (for other programmes please refer to the Undergraduate Academic Framework Regulations at </w:t>
      </w:r>
      <w:hyperlink r:id="rId28" w:history="1">
        <w:r w:rsidRPr="00EC5B77">
          <w:rPr>
            <w:rFonts w:eastAsia="SimSun" w:cs="Times New Roman"/>
            <w:color w:val="0000FF"/>
            <w:sz w:val="22"/>
            <w:u w:val="single"/>
          </w:rPr>
          <w:t>www.ljmu.ac.uk/~/media/sample-sharepoint-libraries/policy-documents/246.pdf</w:t>
        </w:r>
      </w:hyperlink>
    </w:p>
    <w:p w14:paraId="7A1FCC6F"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You must pass Level 4, your first year, but the marks you obtain are not taken into consideration for your degree classification.  Classification of your degree will be calculated by counting your overall Level 5 mark as 25% of your final award mark, with the remaining 75% coming from your Level 6 marks.  See the Undergraduate Academic Framework Regulations, section UG.C8 for further details </w:t>
      </w:r>
      <w:hyperlink r:id="rId29" w:history="1">
        <w:r w:rsidRPr="00EC5B77">
          <w:rPr>
            <w:rFonts w:eastAsia="SimSun" w:cs="Times New Roman"/>
            <w:color w:val="0000FF"/>
            <w:sz w:val="22"/>
            <w:u w:val="single"/>
          </w:rPr>
          <w:t>www.ljmu.ac.uk/~/media/sample-sharepoint-libraries/policy-documents/246.pdf</w:t>
        </w:r>
      </w:hyperlink>
    </w:p>
    <w:p w14:paraId="30F2B337"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If there is a professional body associated with your programme, you need to know if any additional regulations apply to your programme.  Where this is applicable, further information is available in the professional accreditations section of this guide.</w:t>
      </w:r>
    </w:p>
    <w:p w14:paraId="69D2063E"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Award marks determine what class of degree you will be given as follows:</w:t>
      </w:r>
    </w:p>
    <w:p w14:paraId="39465A61"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First – overall mark of 70% or above</w:t>
      </w:r>
    </w:p>
    <w:p w14:paraId="5B061D9E"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2:1 – overall mark between 60 and 69%</w:t>
      </w:r>
    </w:p>
    <w:p w14:paraId="14AB2333"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2:2 – overall mark between 50 and 59%</w:t>
      </w:r>
    </w:p>
    <w:p w14:paraId="0472051E"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3rd – overall mark between 40 and 49%</w:t>
      </w:r>
    </w:p>
    <w:p w14:paraId="253AFC1C"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In addition, you will be awarded the higher classification of degree where:</w:t>
      </w:r>
    </w:p>
    <w:p w14:paraId="62E67817" w14:textId="77777777" w:rsidR="00EC5B77" w:rsidRPr="00EC5B77" w:rsidRDefault="00EC5B77" w:rsidP="00EC5B77">
      <w:pPr>
        <w:numPr>
          <w:ilvl w:val="0"/>
          <w:numId w:val="14"/>
        </w:numPr>
        <w:contextualSpacing/>
        <w:jc w:val="both"/>
        <w:rPr>
          <w:rFonts w:eastAsia="SimSun" w:cs="Times New Roman"/>
          <w:color w:val="1F497D"/>
          <w:sz w:val="22"/>
        </w:rPr>
      </w:pPr>
      <w:r w:rsidRPr="00EC5B77">
        <w:rPr>
          <w:rFonts w:eastAsia="SimSun" w:cs="Times New Roman"/>
          <w:color w:val="1F497D"/>
          <w:sz w:val="22"/>
        </w:rPr>
        <w:t xml:space="preserve">your Award Mark is 1% below the classification boundary </w:t>
      </w:r>
      <w:proofErr w:type="gramStart"/>
      <w:r w:rsidRPr="00EC5B77">
        <w:rPr>
          <w:rFonts w:eastAsia="SimSun" w:cs="Times New Roman"/>
          <w:color w:val="1F497D"/>
          <w:sz w:val="22"/>
        </w:rPr>
        <w:t>and;</w:t>
      </w:r>
      <w:proofErr w:type="gramEnd"/>
    </w:p>
    <w:p w14:paraId="3E99F3DB" w14:textId="77777777" w:rsidR="00EC5B77" w:rsidRPr="00EC5B77" w:rsidRDefault="00EC5B77" w:rsidP="00EC5B77">
      <w:pPr>
        <w:numPr>
          <w:ilvl w:val="0"/>
          <w:numId w:val="14"/>
        </w:numPr>
        <w:contextualSpacing/>
        <w:jc w:val="both"/>
        <w:rPr>
          <w:rFonts w:eastAsia="SimSun" w:cs="Times New Roman"/>
          <w:color w:val="1F497D"/>
          <w:sz w:val="22"/>
        </w:rPr>
      </w:pPr>
      <w:r w:rsidRPr="00EC5B77">
        <w:rPr>
          <w:rFonts w:eastAsia="SimSun" w:cs="Times New Roman"/>
          <w:color w:val="1F497D"/>
          <w:sz w:val="22"/>
        </w:rPr>
        <w:t>more than half of the mark-bearing credits at Level 6 are in a class above that indicated by the Award Mark.</w:t>
      </w:r>
    </w:p>
    <w:p w14:paraId="332CE8CF"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If you do not fit these criteria, you will not be considered for a higher classification.</w:t>
      </w:r>
    </w:p>
    <w:p w14:paraId="5CEC1547" w14:textId="77777777" w:rsidR="00EC5B77" w:rsidRPr="00EC5B77" w:rsidRDefault="00EC5B77" w:rsidP="00EC5B77">
      <w:pPr>
        <w:jc w:val="both"/>
        <w:rPr>
          <w:rFonts w:eastAsia="SimSun" w:cs="Arial"/>
          <w:color w:val="1F497D"/>
          <w:sz w:val="22"/>
        </w:rPr>
      </w:pPr>
      <w:r w:rsidRPr="00EC5B77">
        <w:rPr>
          <w:rFonts w:eastAsia="SimSun" w:cs="Times New Roman"/>
          <w:b/>
          <w:color w:val="1F497D"/>
          <w:sz w:val="22"/>
        </w:rPr>
        <w:t xml:space="preserve">Classification of final integrated </w:t>
      </w:r>
      <w:proofErr w:type="spellStart"/>
      <w:proofErr w:type="gramStart"/>
      <w:r w:rsidRPr="00EC5B77">
        <w:rPr>
          <w:rFonts w:eastAsia="SimSun" w:cs="Times New Roman"/>
          <w:b/>
          <w:color w:val="1F497D"/>
          <w:sz w:val="22"/>
        </w:rPr>
        <w:t>masters</w:t>
      </w:r>
      <w:proofErr w:type="spellEnd"/>
      <w:proofErr w:type="gramEnd"/>
      <w:r w:rsidRPr="00EC5B77">
        <w:rPr>
          <w:rFonts w:eastAsia="SimSun" w:cs="Times New Roman"/>
          <w:b/>
          <w:color w:val="1F497D"/>
          <w:sz w:val="22"/>
        </w:rPr>
        <w:t xml:space="preserve"> degree award </w:t>
      </w:r>
      <w:r w:rsidRPr="00EC5B77">
        <w:rPr>
          <w:rFonts w:eastAsia="SimSun" w:cs="Times New Roman"/>
          <w:color w:val="1F497D"/>
          <w:sz w:val="22"/>
        </w:rPr>
        <w:t>(</w:t>
      </w:r>
      <w:proofErr w:type="spellStart"/>
      <w:r w:rsidRPr="00EC5B77">
        <w:rPr>
          <w:rFonts w:eastAsia="SimSun" w:cs="Times New Roman"/>
          <w:color w:val="1F497D"/>
          <w:sz w:val="22"/>
        </w:rPr>
        <w:t>MArt</w:t>
      </w:r>
      <w:proofErr w:type="spellEnd"/>
      <w:r w:rsidRPr="00EC5B77">
        <w:rPr>
          <w:rFonts w:eastAsia="SimSun" w:cs="Times New Roman"/>
          <w:color w:val="1F497D"/>
          <w:sz w:val="22"/>
        </w:rPr>
        <w:t xml:space="preserve">, </w:t>
      </w:r>
      <w:proofErr w:type="spellStart"/>
      <w:r w:rsidRPr="00EC5B77">
        <w:rPr>
          <w:rFonts w:eastAsia="SimSun" w:cs="Times New Roman"/>
          <w:color w:val="1F497D"/>
          <w:sz w:val="22"/>
        </w:rPr>
        <w:t>MChem</w:t>
      </w:r>
      <w:proofErr w:type="spellEnd"/>
      <w:r w:rsidRPr="00EC5B77">
        <w:rPr>
          <w:rFonts w:eastAsia="SimSun" w:cs="Times New Roman"/>
          <w:color w:val="1F497D"/>
          <w:sz w:val="22"/>
        </w:rPr>
        <w:t xml:space="preserve">, </w:t>
      </w:r>
      <w:proofErr w:type="spellStart"/>
      <w:r w:rsidRPr="00EC5B77">
        <w:rPr>
          <w:rFonts w:eastAsia="SimSun" w:cs="Times New Roman"/>
          <w:color w:val="1F497D"/>
          <w:sz w:val="22"/>
        </w:rPr>
        <w:t>MComp</w:t>
      </w:r>
      <w:proofErr w:type="spellEnd"/>
      <w:r w:rsidRPr="00EC5B77">
        <w:rPr>
          <w:rFonts w:eastAsia="SimSun" w:cs="Times New Roman"/>
          <w:color w:val="1F497D"/>
          <w:sz w:val="22"/>
        </w:rPr>
        <w:t xml:space="preserve">, MEng, </w:t>
      </w:r>
      <w:proofErr w:type="spellStart"/>
      <w:r w:rsidRPr="00EC5B77">
        <w:rPr>
          <w:rFonts w:eastAsia="SimSun" w:cs="Times New Roman"/>
          <w:color w:val="1F497D"/>
          <w:sz w:val="22"/>
        </w:rPr>
        <w:t>MNurse</w:t>
      </w:r>
      <w:proofErr w:type="spellEnd"/>
      <w:r w:rsidRPr="00EC5B77">
        <w:rPr>
          <w:rFonts w:eastAsia="SimSun" w:cs="Times New Roman"/>
          <w:color w:val="1F497D"/>
          <w:sz w:val="22"/>
        </w:rPr>
        <w:t xml:space="preserve">, </w:t>
      </w:r>
      <w:proofErr w:type="spellStart"/>
      <w:r w:rsidRPr="00EC5B77">
        <w:rPr>
          <w:rFonts w:eastAsia="SimSun" w:cs="Times New Roman"/>
          <w:color w:val="1F497D"/>
          <w:sz w:val="22"/>
        </w:rPr>
        <w:t>MPharm</w:t>
      </w:r>
      <w:proofErr w:type="spellEnd"/>
      <w:r w:rsidRPr="00EC5B77">
        <w:rPr>
          <w:rFonts w:eastAsia="SimSun" w:cs="Times New Roman"/>
          <w:color w:val="1F497D"/>
          <w:sz w:val="22"/>
        </w:rPr>
        <w:t xml:space="preserve">, </w:t>
      </w:r>
      <w:proofErr w:type="spellStart"/>
      <w:r w:rsidRPr="00EC5B77">
        <w:rPr>
          <w:rFonts w:eastAsia="SimSun" w:cs="Times New Roman"/>
          <w:color w:val="1F497D"/>
          <w:sz w:val="22"/>
        </w:rPr>
        <w:t>MPhys</w:t>
      </w:r>
      <w:proofErr w:type="spellEnd"/>
      <w:r w:rsidRPr="00EC5B77">
        <w:rPr>
          <w:rFonts w:eastAsia="SimSun" w:cs="Times New Roman"/>
          <w:color w:val="1F497D"/>
          <w:sz w:val="22"/>
        </w:rPr>
        <w:t>)</w:t>
      </w:r>
      <w:r w:rsidRPr="00EC5B77">
        <w:rPr>
          <w:rFonts w:eastAsia="SimSun" w:cs="Times New Roman"/>
          <w:b/>
          <w:color w:val="1F497D"/>
          <w:sz w:val="22"/>
        </w:rPr>
        <w:br/>
      </w:r>
      <w:r w:rsidRPr="00EC5B77">
        <w:rPr>
          <w:rFonts w:eastAsia="SimSun" w:cs="Times New Roman"/>
          <w:color w:val="1F497D"/>
          <w:sz w:val="22"/>
        </w:rPr>
        <w:t xml:space="preserve">If you are studying an integrated </w:t>
      </w:r>
      <w:proofErr w:type="spellStart"/>
      <w:r w:rsidRPr="00EC5B77">
        <w:rPr>
          <w:rFonts w:eastAsia="SimSun" w:cs="Times New Roman"/>
          <w:color w:val="1F497D"/>
          <w:sz w:val="22"/>
        </w:rPr>
        <w:t>masters</w:t>
      </w:r>
      <w:proofErr w:type="spellEnd"/>
      <w:r w:rsidRPr="00EC5B77">
        <w:rPr>
          <w:rFonts w:eastAsia="SimSun" w:cs="Times New Roman"/>
          <w:color w:val="1F497D"/>
          <w:sz w:val="22"/>
        </w:rPr>
        <w:t xml:space="preserve"> degree, classification of your degree will be calculated by using </w:t>
      </w:r>
      <w:r w:rsidRPr="00EC5B77">
        <w:rPr>
          <w:rFonts w:eastAsia="SimSun" w:cs="Times New Roman"/>
          <w:color w:val="1F497D"/>
          <w:sz w:val="22"/>
        </w:rPr>
        <w:lastRenderedPageBreak/>
        <w:t xml:space="preserve">marks from Level </w:t>
      </w:r>
      <w:r w:rsidRPr="00EC5B77">
        <w:rPr>
          <w:rFonts w:eastAsia="SimSun" w:cs="Arial"/>
          <w:color w:val="1F497D"/>
          <w:sz w:val="22"/>
        </w:rPr>
        <w:t>5, 6 and 7.</w:t>
      </w:r>
      <w:r w:rsidRPr="00EC5B77">
        <w:rPr>
          <w:rFonts w:eastAsia="SimSun" w:cs="Times New Roman"/>
          <w:color w:val="1F497D"/>
          <w:sz w:val="22"/>
        </w:rPr>
        <w:t xml:space="preserve">  See the Undergraduate Academic Framework Regulations, section UG.C8 for further details. </w:t>
      </w:r>
      <w:hyperlink r:id="rId30" w:history="1">
        <w:r w:rsidRPr="00EC5B77">
          <w:rPr>
            <w:rFonts w:eastAsia="SimSun" w:cs="Times New Roman"/>
            <w:color w:val="0000FF"/>
            <w:sz w:val="22"/>
            <w:u w:val="single"/>
          </w:rPr>
          <w:t>www.ljmu.ac.uk/~/media/sample-sharepoint-libraries/policy-documents/246.pdf</w:t>
        </w:r>
      </w:hyperlink>
    </w:p>
    <w:p w14:paraId="67F93AF4"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The class of degree will be based upon the Award </w:t>
      </w:r>
      <w:proofErr w:type="gramStart"/>
      <w:r w:rsidRPr="00EC5B77">
        <w:rPr>
          <w:rFonts w:eastAsia="SimSun" w:cs="Times New Roman"/>
          <w:color w:val="1F497D"/>
          <w:sz w:val="22"/>
        </w:rPr>
        <w:t>Mark</w:t>
      </w:r>
      <w:proofErr w:type="gramEnd"/>
      <w:r w:rsidRPr="00EC5B77">
        <w:rPr>
          <w:rFonts w:eastAsia="SimSun" w:cs="Times New Roman"/>
          <w:color w:val="1F497D"/>
          <w:sz w:val="22"/>
        </w:rPr>
        <w:t xml:space="preserve"> which is the weighted average of Level 5, Level 6 and Level 7 marks.  Marks achieved at Level 5 will be weighted at 10%, from Level 6 at 30% and those at Level 7 at 60%.</w:t>
      </w:r>
    </w:p>
    <w:p w14:paraId="5F578DA3"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In addition, you will be awarded the higher classification of degree where:</w:t>
      </w:r>
    </w:p>
    <w:p w14:paraId="3CE18EBE" w14:textId="77777777" w:rsidR="00EC5B77" w:rsidRPr="00EC5B77" w:rsidRDefault="00EC5B77" w:rsidP="00EC5B77">
      <w:pPr>
        <w:numPr>
          <w:ilvl w:val="0"/>
          <w:numId w:val="19"/>
        </w:numPr>
        <w:contextualSpacing/>
        <w:jc w:val="both"/>
        <w:rPr>
          <w:rFonts w:eastAsia="SimSun" w:cs="Times New Roman"/>
          <w:color w:val="1F497D"/>
          <w:sz w:val="22"/>
        </w:rPr>
      </w:pPr>
      <w:r w:rsidRPr="00EC5B77">
        <w:rPr>
          <w:rFonts w:eastAsia="SimSun" w:cs="Times New Roman"/>
          <w:color w:val="1F497D"/>
          <w:sz w:val="22"/>
        </w:rPr>
        <w:t xml:space="preserve">the Award Mark is 1% below the higher classification boundary </w:t>
      </w:r>
      <w:proofErr w:type="gramStart"/>
      <w:r w:rsidRPr="00EC5B77">
        <w:rPr>
          <w:rFonts w:eastAsia="SimSun" w:cs="Times New Roman"/>
          <w:color w:val="1F497D"/>
          <w:sz w:val="22"/>
        </w:rPr>
        <w:t>and;</w:t>
      </w:r>
      <w:proofErr w:type="gramEnd"/>
    </w:p>
    <w:p w14:paraId="342DD169" w14:textId="77777777" w:rsidR="00EC5B77" w:rsidRPr="00EC5B77" w:rsidRDefault="00EC5B77" w:rsidP="00EC5B77">
      <w:pPr>
        <w:numPr>
          <w:ilvl w:val="0"/>
          <w:numId w:val="19"/>
        </w:numPr>
        <w:contextualSpacing/>
        <w:rPr>
          <w:rFonts w:eastAsia="SimSun" w:cs="Times New Roman"/>
          <w:color w:val="1F497D"/>
          <w:sz w:val="22"/>
        </w:rPr>
      </w:pPr>
      <w:r w:rsidRPr="00EC5B77">
        <w:rPr>
          <w:rFonts w:eastAsia="SimSun" w:cs="Times New Roman"/>
          <w:color w:val="1F497D"/>
          <w:sz w:val="22"/>
        </w:rPr>
        <w:t>the majority of the 120 credits at Level 7 are in a class above that indicated by the Award Mark.</w:t>
      </w:r>
    </w:p>
    <w:p w14:paraId="5CC7806F" w14:textId="77777777" w:rsidR="00EC5B77" w:rsidRPr="00EC5B77" w:rsidRDefault="00EC5B77" w:rsidP="00EC5B77">
      <w:pPr>
        <w:jc w:val="both"/>
        <w:rPr>
          <w:rFonts w:eastAsia="SimSun" w:cs="Times New Roman"/>
          <w:color w:val="0000FF"/>
          <w:sz w:val="22"/>
          <w:u w:val="single"/>
        </w:rPr>
      </w:pPr>
      <w:r w:rsidRPr="00EC5B77">
        <w:rPr>
          <w:rFonts w:eastAsia="SimSun" w:cs="Times New Roman"/>
          <w:color w:val="1F497D"/>
          <w:sz w:val="22"/>
        </w:rPr>
        <w:t xml:space="preserve">For further information, the Academic Framework Regulations are available at </w:t>
      </w:r>
      <w:hyperlink r:id="rId31" w:history="1">
        <w:r w:rsidRPr="00EC5B77">
          <w:rPr>
            <w:rFonts w:eastAsia="SimSun" w:cs="Times New Roman"/>
            <w:color w:val="0000FF"/>
            <w:sz w:val="22"/>
            <w:u w:val="single"/>
          </w:rPr>
          <w:t>www.ljmu.ac.uk/~/media/sample-sharepoint-libraries/policy-documents/246.pdf</w:t>
        </w:r>
      </w:hyperlink>
    </w:p>
    <w:p w14:paraId="6C97139D"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For Foundation Degrees/Foundation Certificates use the following text:</w:t>
      </w:r>
    </w:p>
    <w:p w14:paraId="7AD86073" w14:textId="77777777" w:rsidR="00EC5B77" w:rsidRPr="00EC5B77" w:rsidRDefault="00EC5B77" w:rsidP="00EC5B77">
      <w:pPr>
        <w:jc w:val="both"/>
        <w:rPr>
          <w:rFonts w:eastAsia="SimSun" w:cs="Times New Roman"/>
          <w:b/>
          <w:color w:val="1F497D"/>
          <w:sz w:val="22"/>
        </w:rPr>
      </w:pPr>
      <w:r w:rsidRPr="00EC5B77">
        <w:rPr>
          <w:rFonts w:eastAsia="SimSun" w:cs="Times New Roman"/>
          <w:b/>
          <w:color w:val="1F497D"/>
          <w:sz w:val="22"/>
          <w:highlight w:val="lightGray"/>
        </w:rPr>
        <w:t>Grading of Foundation Degrees/Foundation Certificates</w:t>
      </w:r>
    </w:p>
    <w:p w14:paraId="59F903B4"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Students are required to attempt all items of summative assessment at the appointed time as a condition of the award of credit.  Failure to do so will be deemed by the Board of Examiners to constitute failure in the module unless a claim for </w:t>
      </w:r>
      <w:r w:rsidRPr="00EC5B77">
        <w:rPr>
          <w:sz w:val="22"/>
        </w:rPr>
        <w:t>Personal</w:t>
      </w:r>
      <w:r w:rsidRPr="00EC5B77">
        <w:rPr>
          <w:rFonts w:eastAsia="SimSun" w:cs="Times New Roman"/>
          <w:color w:val="1F497D"/>
          <w:sz w:val="22"/>
        </w:rPr>
        <w:t xml:space="preserve"> Circumstances or Special Mitigation is found valid.  See the Undergraduate Academic Framework Regulations, section UG.C4 for further details. </w:t>
      </w:r>
      <w:hyperlink r:id="rId32" w:history="1">
        <w:r w:rsidRPr="00EC5B77">
          <w:rPr>
            <w:rFonts w:eastAsia="SimSun" w:cs="Times New Roman"/>
            <w:color w:val="0000FF"/>
            <w:sz w:val="22"/>
            <w:u w:val="single"/>
          </w:rPr>
          <w:t>www.ljmu.ac.uk/~/media/sample-sharepoint-libraries/policy-documents/246.pdf</w:t>
        </w:r>
      </w:hyperlink>
    </w:p>
    <w:p w14:paraId="410FE7D5"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Award marks determine the grade of the award as follows:</w:t>
      </w:r>
    </w:p>
    <w:p w14:paraId="1A3DAF3F"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Distinction – overall mark of 70% or above</w:t>
      </w:r>
    </w:p>
    <w:p w14:paraId="4B78C7B2"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Merit – overall mark between 60 and 69%</w:t>
      </w:r>
    </w:p>
    <w:p w14:paraId="7391E043"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Pass – overall mark between 40 and 59%</w:t>
      </w:r>
    </w:p>
    <w:p w14:paraId="3E555A0F"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For further information, the Undergraduate Academic Framework Regulations are available at  </w:t>
      </w:r>
      <w:hyperlink r:id="rId33" w:history="1">
        <w:r w:rsidRPr="00EC5B77">
          <w:rPr>
            <w:rFonts w:eastAsia="SimSun" w:cs="Times New Roman"/>
            <w:color w:val="0000FF"/>
            <w:sz w:val="22"/>
            <w:u w:val="single"/>
          </w:rPr>
          <w:t>www.ljmu.ac.uk/~/media/sample-sharepoint-libraries/policy-documents/246.pdf</w:t>
        </w:r>
      </w:hyperlink>
    </w:p>
    <w:p w14:paraId="6B6CC4B1"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If there is a professional body associated with your programme, you need to know if any additional regulations apply to your programme.  Where this is applicable further information is available in the Professional Accreditations section of this guide.</w:t>
      </w:r>
    </w:p>
    <w:p w14:paraId="46C2B2EF"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If you have not achieved the full amount of credits for your award at the first attempt, you will be allowed a referral in the modules you have failed.</w:t>
      </w:r>
    </w:p>
    <w:p w14:paraId="365765BF"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For Postgraduate awards use the following text:</w:t>
      </w:r>
    </w:p>
    <w:p w14:paraId="51E731F1" w14:textId="77777777" w:rsidR="00EC5B77" w:rsidRPr="00EC5B77" w:rsidRDefault="00EC5B77" w:rsidP="00EC5B77">
      <w:pPr>
        <w:jc w:val="both"/>
        <w:rPr>
          <w:rFonts w:eastAsia="SimSun" w:cs="Times New Roman"/>
          <w:b/>
          <w:color w:val="1F497D"/>
          <w:sz w:val="22"/>
        </w:rPr>
      </w:pPr>
      <w:r w:rsidRPr="00EC5B77">
        <w:rPr>
          <w:rFonts w:eastAsia="SimSun" w:cs="Times New Roman"/>
          <w:b/>
          <w:color w:val="1F497D"/>
          <w:sz w:val="22"/>
          <w:highlight w:val="lightGray"/>
        </w:rPr>
        <w:t>Grading of postgraduate awards</w:t>
      </w:r>
    </w:p>
    <w:p w14:paraId="2D73D76C"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Students are required to attempt all items of summative assessment at the appointed time as a condition of the award of credit.  Failure to do so will be deemed by the Board of Examiners to constitute failure in the module unless a claim for </w:t>
      </w:r>
      <w:r w:rsidRPr="00EC5B77">
        <w:rPr>
          <w:sz w:val="22"/>
        </w:rPr>
        <w:t>Personal</w:t>
      </w:r>
      <w:r w:rsidRPr="00EC5B77">
        <w:rPr>
          <w:rFonts w:eastAsia="SimSun" w:cs="Times New Roman"/>
          <w:color w:val="1F497D"/>
          <w:sz w:val="22"/>
        </w:rPr>
        <w:t xml:space="preserve"> Circumstances or Special Mitigation is found valid.  See the Postgraduate Academic Framework Regulations, section PG.C4.3 and PG.C4.4 for further details. </w:t>
      </w:r>
      <w:hyperlink r:id="rId34" w:history="1">
        <w:r w:rsidRPr="00EC5B77">
          <w:rPr>
            <w:rFonts w:eastAsia="SimSun" w:cs="Times New Roman"/>
            <w:color w:val="0000FF"/>
            <w:sz w:val="22"/>
            <w:u w:val="single"/>
          </w:rPr>
          <w:t>www.ljmu.ac.uk/~/media/sample-sharepoint-libraries/policy-documents/247.pdf</w:t>
        </w:r>
      </w:hyperlink>
    </w:p>
    <w:p w14:paraId="501C2127"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Award marks determine the grade of the award as follows:</w:t>
      </w:r>
    </w:p>
    <w:p w14:paraId="6230A39E"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Distinction – overall mark of 70% or above</w:t>
      </w:r>
    </w:p>
    <w:p w14:paraId="7F01C50D"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lastRenderedPageBreak/>
        <w:t>Merit – overall mark between 60 and 69%</w:t>
      </w:r>
    </w:p>
    <w:p w14:paraId="01F19011"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Pass – overall mark between 50 and 59%</w:t>
      </w:r>
    </w:p>
    <w:p w14:paraId="2B3097E5" w14:textId="77777777" w:rsidR="00EC5B77" w:rsidRPr="00EC5B77" w:rsidRDefault="00EC5B77" w:rsidP="00EC5B77">
      <w:pPr>
        <w:jc w:val="both"/>
        <w:rPr>
          <w:rFonts w:cs="Arial"/>
          <w:sz w:val="22"/>
        </w:rPr>
      </w:pPr>
      <w:r w:rsidRPr="00EC5B77">
        <w:rPr>
          <w:rFonts w:cs="Arial"/>
          <w:sz w:val="22"/>
        </w:rPr>
        <w:t>In addition, you will be awarded the higher grade of degree where:</w:t>
      </w:r>
    </w:p>
    <w:p w14:paraId="023FFD1F" w14:textId="77777777" w:rsidR="00EC5B77" w:rsidRPr="00EC5B77" w:rsidRDefault="00EC5B77" w:rsidP="00EC5B77">
      <w:pPr>
        <w:numPr>
          <w:ilvl w:val="0"/>
          <w:numId w:val="16"/>
        </w:numPr>
        <w:contextualSpacing/>
        <w:jc w:val="both"/>
        <w:rPr>
          <w:rFonts w:cs="Arial"/>
          <w:sz w:val="22"/>
        </w:rPr>
      </w:pPr>
      <w:r w:rsidRPr="00EC5B77">
        <w:rPr>
          <w:rFonts w:cs="Arial"/>
          <w:sz w:val="22"/>
        </w:rPr>
        <w:t xml:space="preserve">the Award Mark is 1% below the award boundary </w:t>
      </w:r>
      <w:proofErr w:type="gramStart"/>
      <w:r w:rsidRPr="00EC5B77">
        <w:rPr>
          <w:rFonts w:cs="Arial"/>
          <w:sz w:val="22"/>
        </w:rPr>
        <w:t>and;</w:t>
      </w:r>
      <w:proofErr w:type="gramEnd"/>
    </w:p>
    <w:p w14:paraId="6BDE38F8" w14:textId="77777777" w:rsidR="00EC5B77" w:rsidRPr="00EC5B77" w:rsidRDefault="00EC5B77" w:rsidP="00EC5B77">
      <w:pPr>
        <w:numPr>
          <w:ilvl w:val="0"/>
          <w:numId w:val="16"/>
        </w:numPr>
        <w:contextualSpacing/>
        <w:jc w:val="both"/>
        <w:rPr>
          <w:rFonts w:cs="Arial"/>
          <w:sz w:val="22"/>
        </w:rPr>
      </w:pPr>
      <w:r w:rsidRPr="00EC5B77">
        <w:rPr>
          <w:rFonts w:cs="Arial"/>
          <w:sz w:val="22"/>
        </w:rPr>
        <w:t>more than half of the mark-bearing credits at Level 7 are in the grade above that indicated by the Award Mark</w:t>
      </w:r>
    </w:p>
    <w:p w14:paraId="473C7077"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For further information, the Postgraduate Academic Framework Regulations are available at  </w:t>
      </w:r>
      <w:hyperlink r:id="rId35" w:history="1">
        <w:r w:rsidRPr="00EC5B77">
          <w:rPr>
            <w:rFonts w:eastAsia="SimSun" w:cs="Times New Roman"/>
            <w:color w:val="0000FF"/>
            <w:sz w:val="22"/>
            <w:u w:val="single"/>
          </w:rPr>
          <w:t>www.ljmu.ac.uk/~/media/sample-sharepoint-libraries/policy-documents/247.pdf</w:t>
        </w:r>
      </w:hyperlink>
    </w:p>
    <w:p w14:paraId="74B36510"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If there is a professional body associated with your programme, you need to know if any additional regulations apply to your programme.  Where this is applicable further information is available in the Professional Accreditations section of this guide.</w:t>
      </w:r>
    </w:p>
    <w:p w14:paraId="2138FCDE" w14:textId="77777777" w:rsidR="00EC5B77" w:rsidRPr="00EC5B77" w:rsidRDefault="00EC5B77" w:rsidP="00EC5B77">
      <w:pPr>
        <w:sectPr w:rsidR="00EC5B77" w:rsidRPr="00EC5B77" w:rsidSect="00031B0A">
          <w:type w:val="continuous"/>
          <w:pgSz w:w="11906" w:h="16838"/>
          <w:pgMar w:top="709" w:right="709" w:bottom="567" w:left="709" w:header="708" w:footer="708" w:gutter="0"/>
          <w:cols w:space="708"/>
          <w:formProt w:val="0"/>
          <w:docGrid w:linePitch="360"/>
        </w:sectPr>
      </w:pPr>
      <w:r w:rsidRPr="00EC5B77">
        <w:rPr>
          <w:rFonts w:eastAsia="SimSun" w:cs="Times New Roman"/>
          <w:color w:val="1F497D"/>
          <w:sz w:val="22"/>
        </w:rPr>
        <w:t>If you have not achieved the full amount of credits for your award at the first attempt, you will be allowed a referral in the modules you have failed.</w:t>
      </w:r>
    </w:p>
    <w:p w14:paraId="22499369"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186" w:name="_Toc171010988"/>
      <w:r w:rsidRPr="00EC5B77">
        <w:rPr>
          <w:rFonts w:eastAsiaTheme="majorEastAsia" w:cstheme="majorBidi"/>
          <w:b/>
          <w:bCs/>
          <w:color w:val="1F497D"/>
          <w:sz w:val="40"/>
          <w:szCs w:val="28"/>
        </w:rPr>
        <w:t>Referrals/deferrals</w:t>
      </w:r>
      <w:bookmarkEnd w:id="182"/>
      <w:bookmarkEnd w:id="183"/>
      <w:bookmarkEnd w:id="184"/>
      <w:bookmarkEnd w:id="186"/>
    </w:p>
    <w:p w14:paraId="7BA8F6E9" w14:textId="77777777" w:rsidR="00EC5B77" w:rsidRPr="00EC5B77" w:rsidRDefault="00EC5B77" w:rsidP="00EC5B77">
      <w:pPr>
        <w:jc w:val="both"/>
        <w:rPr>
          <w:rFonts w:eastAsia="SimSun" w:cs="Times New Roman"/>
          <w:b/>
          <w:color w:val="1F497D"/>
          <w:sz w:val="22"/>
        </w:rPr>
      </w:pPr>
      <w:r w:rsidRPr="00EC5B77">
        <w:rPr>
          <w:rFonts w:eastAsia="SimSun" w:cs="Times New Roman"/>
          <w:b/>
          <w:color w:val="1F497D"/>
          <w:sz w:val="22"/>
        </w:rPr>
        <w:t xml:space="preserve">Types of </w:t>
      </w:r>
      <w:proofErr w:type="gramStart"/>
      <w:r w:rsidRPr="00EC5B77">
        <w:rPr>
          <w:rFonts w:eastAsia="SimSun" w:cs="Times New Roman"/>
          <w:b/>
          <w:color w:val="1F497D"/>
          <w:sz w:val="22"/>
        </w:rPr>
        <w:t>Referral</w:t>
      </w:r>
      <w:proofErr w:type="gramEnd"/>
    </w:p>
    <w:p w14:paraId="1C154BB2" w14:textId="77777777" w:rsidR="00EC5B77" w:rsidRPr="00EC5B77" w:rsidRDefault="00EC5B77" w:rsidP="00EC5B77">
      <w:pPr>
        <w:jc w:val="both"/>
        <w:rPr>
          <w:rFonts w:eastAsia="SimSun" w:cs="Times New Roman"/>
          <w:color w:val="FF0000"/>
          <w:sz w:val="22"/>
        </w:rPr>
      </w:pPr>
      <w:r w:rsidRPr="00EC5B77">
        <w:rPr>
          <w:sz w:val="22"/>
        </w:rPr>
        <w:t xml:space="preserve">A referral is the opportunity to re-take assessment in a module in which you attained no credit after your first attempt. </w:t>
      </w:r>
      <w:bookmarkStart w:id="187" w:name="_Hlk138945882"/>
      <w:r w:rsidRPr="00EC5B77">
        <w:rPr>
          <w:rFonts w:cs="Arial"/>
          <w:spacing w:val="-2"/>
          <w:sz w:val="22"/>
        </w:rPr>
        <w:t>Students have the right to two referral opportunities in any failed module(s). No further attempts are permitted</w:t>
      </w:r>
      <w:r w:rsidRPr="00EC5B77">
        <w:rPr>
          <w:rFonts w:cs="Arial"/>
          <w:spacing w:val="-2"/>
        </w:rPr>
        <w:t xml:space="preserve">. </w:t>
      </w:r>
      <w:r w:rsidRPr="00EC5B77">
        <w:rPr>
          <w:rFonts w:cs="Arial"/>
          <w:spacing w:val="-2"/>
          <w:sz w:val="22"/>
        </w:rPr>
        <w:t>Students who have failed the first referral opportunity will be allowed an Exceptional Second Referral on the same module(s), up to 20 credits at any Level, provided that 100 credits at that level have been achieved and the module failure(s) are not eligible for compensation (see section UG.C7.8 or PG.C7.7). Students who have failed the first referral in more than 20 credits will be offered the opportunity to register for a Final Referral. Exceptional Second Referrals and Final Referrals will be a final single attempt (therefore there can be no subsequent referral) and marks can be carried forward from previous attempts. Final Referrals will require attendance.</w:t>
      </w:r>
      <w:bookmarkEnd w:id="187"/>
      <w:r w:rsidRPr="00EC5B77">
        <w:rPr>
          <w:rFonts w:eastAsia="SimSun" w:cs="Times New Roman"/>
          <w:color w:val="1F497D"/>
          <w:sz w:val="22"/>
        </w:rPr>
        <w:t xml:space="preserve">  See the Academic Framework Regulations, section C7.14 for further details.</w:t>
      </w:r>
      <w:r w:rsidRPr="00EC5B77">
        <w:rPr>
          <w:rFonts w:eastAsia="SimSun" w:cs="Times New Roman"/>
          <w:color w:val="FF0000"/>
          <w:sz w:val="22"/>
        </w:rPr>
        <w:t xml:space="preserve"> </w:t>
      </w:r>
    </w:p>
    <w:p w14:paraId="7805B9A9" w14:textId="77777777" w:rsidR="00EC5B77" w:rsidRPr="00EC5B77" w:rsidRDefault="00EC5B77" w:rsidP="00EC5B77">
      <w:pPr>
        <w:jc w:val="both"/>
        <w:rPr>
          <w:rFonts w:eastAsia="SimSun" w:cs="Times New Roman"/>
          <w:color w:val="FF0000"/>
          <w:sz w:val="22"/>
        </w:rPr>
      </w:pPr>
      <w:hyperlink r:id="rId36" w:history="1">
        <w:r w:rsidRPr="00EC5B77">
          <w:rPr>
            <w:rFonts w:eastAsia="SimSun" w:cs="Times New Roman"/>
            <w:color w:val="0000FF"/>
            <w:sz w:val="22"/>
            <w:u w:val="single"/>
          </w:rPr>
          <w:t>www.ljmu.ac.uk/about-us/public-information/student-regulations/guidance-policy-and-process</w:t>
        </w:r>
      </w:hyperlink>
    </w:p>
    <w:p w14:paraId="0EB08BF9"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The maximum mark obtainable from a referral, Exceptional Second Referral or Final Referral is the minimum pass mark for the module. </w:t>
      </w:r>
    </w:p>
    <w:p w14:paraId="25F68170"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Some modules may not be eligible for Exceptional Second Referrals or </w:t>
      </w:r>
      <w:r w:rsidRPr="00EC5B77">
        <w:rPr>
          <w:sz w:val="22"/>
        </w:rPr>
        <w:t>Final Referrals</w:t>
      </w:r>
      <w:r w:rsidRPr="00EC5B77">
        <w:rPr>
          <w:rFonts w:eastAsia="SimSun" w:cs="Times New Roman"/>
          <w:color w:val="1F497D"/>
          <w:sz w:val="22"/>
        </w:rPr>
        <w:t>.  These are usually modules related to professional competency requirements.</w:t>
      </w:r>
    </w:p>
    <w:p w14:paraId="7CD05F14" w14:textId="77777777" w:rsidR="00EC5B77" w:rsidRPr="00EC5B77" w:rsidRDefault="00EC5B77" w:rsidP="00EC5B77">
      <w:pPr>
        <w:rPr>
          <w:rFonts w:eastAsia="SimSun" w:cs="Times New Roman"/>
          <w:b/>
          <w:color w:val="1F497D"/>
          <w:sz w:val="22"/>
        </w:rPr>
      </w:pPr>
      <w:r w:rsidRPr="00EC5B77">
        <w:rPr>
          <w:rFonts w:eastAsia="SimSun" w:cs="Times New Roman"/>
          <w:b/>
          <w:color w:val="1F497D"/>
          <w:sz w:val="22"/>
        </w:rPr>
        <w:t>Deferral</w:t>
      </w:r>
    </w:p>
    <w:p w14:paraId="60DC87B6" w14:textId="77777777" w:rsidR="00EC5B77" w:rsidRPr="00EC5B77" w:rsidRDefault="00EC5B77" w:rsidP="00EC5B77">
      <w:pPr>
        <w:jc w:val="both"/>
        <w:rPr>
          <w:sz w:val="22"/>
        </w:rPr>
      </w:pPr>
      <w:r w:rsidRPr="00EC5B77">
        <w:rPr>
          <w:sz w:val="22"/>
        </w:rPr>
        <w:t xml:space="preserve">A deferral is the opportunity to undertake an assessment at the next assessment opportunity.  This can only happen if you follow the Personal Circumstances procedure within the specified timeframe – see </w:t>
      </w:r>
      <w:hyperlink r:id="rId37" w:history="1">
        <w:r w:rsidRPr="00EC5B77">
          <w:rPr>
            <w:color w:val="0000FF" w:themeColor="hyperlink"/>
            <w:sz w:val="22"/>
            <w:u w:val="single"/>
          </w:rPr>
          <w:t>https://myservices.ljmu.ac.uk</w:t>
        </w:r>
      </w:hyperlink>
      <w:r w:rsidRPr="00EC5B77">
        <w:rPr>
          <w:color w:val="0000FF" w:themeColor="hyperlink"/>
          <w:sz w:val="22"/>
        </w:rPr>
        <w:t>.</w:t>
      </w:r>
    </w:p>
    <w:p w14:paraId="074F3E4B" w14:textId="77777777" w:rsidR="00EC5B77" w:rsidRPr="00EC5B77" w:rsidRDefault="00EC5B77" w:rsidP="00EC5B77">
      <w:pPr>
        <w:jc w:val="both"/>
        <w:rPr>
          <w:sz w:val="22"/>
        </w:rPr>
      </w:pPr>
      <w:r w:rsidRPr="00EC5B77">
        <w:rPr>
          <w:sz w:val="22"/>
        </w:rPr>
        <w:t>Deferred assessment attempts are marked as if you were attempting them for the first time i.e. not capped to the minimum pass mark.</w:t>
      </w:r>
    </w:p>
    <w:p w14:paraId="06156950"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188" w:name="_Toc170821917"/>
      <w:bookmarkStart w:id="189" w:name="_Toc171010989"/>
      <w:r w:rsidRPr="00EC5B77">
        <w:rPr>
          <w:rFonts w:eastAsiaTheme="majorEastAsia" w:cstheme="majorBidi"/>
          <w:b/>
          <w:bCs/>
          <w:color w:val="1F497D"/>
          <w:sz w:val="40"/>
          <w:szCs w:val="28"/>
        </w:rPr>
        <w:lastRenderedPageBreak/>
        <w:t>Variance</w:t>
      </w:r>
      <w:bookmarkEnd w:id="188"/>
      <w:bookmarkEnd w:id="189"/>
    </w:p>
    <w:p w14:paraId="7E75E006" w14:textId="77777777" w:rsidR="00EC5B77" w:rsidRPr="00EC5B77" w:rsidRDefault="00EC5B77" w:rsidP="00EC5B77">
      <w:pPr>
        <w:jc w:val="both"/>
        <w:rPr>
          <w:sz w:val="22"/>
        </w:rPr>
      </w:pPr>
      <w:r w:rsidRPr="00EC5B77">
        <w:rPr>
          <w:sz w:val="22"/>
        </w:rPr>
        <w:t xml:space="preserve">Sometimes it is necessary for programme to seek permission to operate within the University’s Academic Framework Regulations with agreed differences (known as variance). Such instances are normally due to the requirements of accrediting/professional bodies or subject practice. If your programme has permission to operate with variance from any of the University’s Academic Framework Regulations, details can be found within the “Approved variance from Academic Framework Regulations” section of your Programme Specification, which is available via the LJMU Course Catalogue (see </w:t>
      </w:r>
      <w:r w:rsidRPr="00EC5B77">
        <w:rPr>
          <w:b/>
          <w:bCs/>
          <w:sz w:val="22"/>
        </w:rPr>
        <w:t>Modules</w:t>
      </w:r>
      <w:r w:rsidRPr="00EC5B77">
        <w:rPr>
          <w:sz w:val="22"/>
        </w:rPr>
        <w:t xml:space="preserve"> section).</w:t>
      </w:r>
    </w:p>
    <w:p w14:paraId="0B204EB4"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190" w:name="_Toc343000750"/>
      <w:bookmarkStart w:id="191" w:name="_Toc356289355"/>
      <w:bookmarkStart w:id="192" w:name="_Toc356289440"/>
      <w:bookmarkStart w:id="193" w:name="_Toc356289914"/>
      <w:bookmarkStart w:id="194" w:name="_Toc450904603"/>
      <w:bookmarkStart w:id="195" w:name="_Toc479072409"/>
      <w:bookmarkStart w:id="196" w:name="_Toc45057868"/>
      <w:bookmarkStart w:id="197" w:name="_Toc170821918"/>
      <w:bookmarkStart w:id="198" w:name="_Toc343000752"/>
      <w:bookmarkStart w:id="199" w:name="_Toc356289356"/>
      <w:bookmarkStart w:id="200" w:name="_Toc356289441"/>
      <w:bookmarkStart w:id="201" w:name="_Toc356289915"/>
      <w:bookmarkStart w:id="202" w:name="_Toc171010990"/>
      <w:r w:rsidRPr="00EC5B77">
        <w:rPr>
          <w:rFonts w:eastAsiaTheme="majorEastAsia" w:cstheme="majorBidi"/>
          <w:b/>
          <w:bCs/>
          <w:color w:val="1F497D"/>
          <w:sz w:val="40"/>
          <w:szCs w:val="28"/>
        </w:rPr>
        <w:t>Boards</w:t>
      </w:r>
      <w:bookmarkEnd w:id="190"/>
      <w:bookmarkEnd w:id="191"/>
      <w:bookmarkEnd w:id="192"/>
      <w:bookmarkEnd w:id="193"/>
      <w:r w:rsidRPr="00EC5B77">
        <w:rPr>
          <w:rFonts w:eastAsiaTheme="majorEastAsia" w:cstheme="majorBidi"/>
          <w:b/>
          <w:bCs/>
          <w:color w:val="1F497D"/>
          <w:sz w:val="40"/>
          <w:szCs w:val="28"/>
        </w:rPr>
        <w:t xml:space="preserve"> of Examiners</w:t>
      </w:r>
      <w:bookmarkEnd w:id="194"/>
      <w:bookmarkEnd w:id="195"/>
      <w:bookmarkEnd w:id="196"/>
      <w:bookmarkEnd w:id="197"/>
      <w:bookmarkEnd w:id="202"/>
    </w:p>
    <w:p w14:paraId="71780111" w14:textId="77777777" w:rsidR="00EC5B77" w:rsidRPr="00EC5B77" w:rsidRDefault="00EC5B77" w:rsidP="00EC5B77">
      <w:pPr>
        <w:jc w:val="both"/>
        <w:rPr>
          <w:rFonts w:eastAsia="SimSun" w:cs="Times New Roman"/>
          <w:color w:val="1F497D"/>
          <w:sz w:val="22"/>
        </w:rPr>
      </w:pPr>
      <w:r w:rsidRPr="00EC5B77">
        <w:rPr>
          <w:rFonts w:eastAsia="SimSun" w:cs="Times New Roman"/>
          <w:b/>
          <w:color w:val="1F497D"/>
          <w:sz w:val="22"/>
        </w:rPr>
        <w:t>Boards of Examiners</w:t>
      </w:r>
      <w:r w:rsidRPr="00EC5B77">
        <w:rPr>
          <w:rFonts w:eastAsia="SimSun" w:cs="Times New Roman"/>
          <w:color w:val="1F497D"/>
          <w:sz w:val="22"/>
        </w:rPr>
        <w:t xml:space="preserve"> meet to consider the progress of every student at least once a year.  The Boards make decisions on level completion, progression and awards.  The Board ensures the maintenance of appropriate standards of assessment and that all students are assessed fairly in accordance with the approved regulations and procedures.</w:t>
      </w:r>
    </w:p>
    <w:p w14:paraId="23CDD36D" w14:textId="77777777" w:rsidR="00EC5B77" w:rsidRPr="00EC5B77" w:rsidRDefault="00EC5B77" w:rsidP="00EC5B77">
      <w:pPr>
        <w:keepNext/>
        <w:keepLines/>
        <w:spacing w:before="480" w:after="0"/>
        <w:outlineLvl w:val="0"/>
        <w:rPr>
          <w:rFonts w:eastAsiaTheme="majorEastAsia" w:cstheme="majorBidi"/>
          <w:b/>
          <w:bCs/>
          <w:color w:val="1F497D"/>
          <w:sz w:val="22"/>
        </w:rPr>
        <w:sectPr w:rsidR="00EC5B77" w:rsidRPr="00EC5B77" w:rsidSect="00031B0A">
          <w:type w:val="continuous"/>
          <w:pgSz w:w="11906" w:h="16838"/>
          <w:pgMar w:top="709" w:right="709" w:bottom="567" w:left="709" w:header="708" w:footer="708" w:gutter="0"/>
          <w:cols w:space="708"/>
          <w:docGrid w:linePitch="360"/>
        </w:sectPr>
      </w:pPr>
      <w:bookmarkStart w:id="203" w:name="_Toc479072410"/>
      <w:bookmarkStart w:id="204" w:name="_Toc45057869"/>
      <w:bookmarkStart w:id="205" w:name="_Toc170821919"/>
      <w:bookmarkStart w:id="206" w:name="_Toc171010991"/>
      <w:r w:rsidRPr="00EC5B77">
        <w:rPr>
          <w:rFonts w:eastAsiaTheme="majorEastAsia" w:cstheme="majorBidi"/>
          <w:b/>
          <w:bCs/>
          <w:color w:val="1F497D"/>
          <w:sz w:val="40"/>
          <w:szCs w:val="28"/>
        </w:rPr>
        <w:t>Getting your result</w:t>
      </w:r>
      <w:bookmarkEnd w:id="198"/>
      <w:bookmarkEnd w:id="199"/>
      <w:bookmarkEnd w:id="200"/>
      <w:bookmarkEnd w:id="201"/>
      <w:bookmarkEnd w:id="203"/>
      <w:bookmarkEnd w:id="204"/>
      <w:r w:rsidRPr="00EC5B77">
        <w:rPr>
          <w:rFonts w:eastAsiaTheme="majorEastAsia" w:cstheme="majorBidi"/>
          <w:b/>
          <w:bCs/>
          <w:color w:val="1F497D"/>
          <w:sz w:val="40"/>
          <w:szCs w:val="28"/>
        </w:rPr>
        <w:t>s</w:t>
      </w:r>
      <w:bookmarkEnd w:id="205"/>
      <w:bookmarkEnd w:id="206"/>
    </w:p>
    <w:p w14:paraId="2A34C5F4" w14:textId="77777777" w:rsidR="00EC5B77" w:rsidRPr="00EC5B77" w:rsidRDefault="00EC5B77" w:rsidP="00EC5B77">
      <w:pPr>
        <w:jc w:val="both"/>
        <w:rPr>
          <w:i/>
          <w:iCs/>
          <w:sz w:val="22"/>
          <w:highlight w:val="lightGray"/>
        </w:rPr>
      </w:pPr>
      <w:r w:rsidRPr="00EC5B77">
        <w:rPr>
          <w:i/>
          <w:iCs/>
          <w:sz w:val="22"/>
          <w:highlight w:val="lightGray"/>
        </w:rPr>
        <w:t>Please insert when and how students will get their results.</w:t>
      </w:r>
    </w:p>
    <w:p w14:paraId="459AF4D0" w14:textId="77777777" w:rsidR="00EC5B77" w:rsidRPr="00EC5B77" w:rsidRDefault="00EC5B77" w:rsidP="00EC5B77">
      <w:pPr>
        <w:jc w:val="both"/>
        <w:rPr>
          <w:i/>
          <w:iCs/>
          <w:sz w:val="22"/>
          <w:highlight w:val="lightGray"/>
        </w:rPr>
        <w:sectPr w:rsidR="00EC5B77" w:rsidRPr="00EC5B77" w:rsidSect="00771DED">
          <w:type w:val="continuous"/>
          <w:pgSz w:w="11906" w:h="16838"/>
          <w:pgMar w:top="709" w:right="709" w:bottom="567" w:left="709" w:header="708" w:footer="708" w:gutter="0"/>
          <w:cols w:space="708"/>
          <w:formProt w:val="0"/>
          <w:docGrid w:linePitch="360"/>
        </w:sectPr>
      </w:pPr>
      <w:r w:rsidRPr="00EC5B77">
        <w:rPr>
          <w:i/>
          <w:iCs/>
          <w:sz w:val="22"/>
          <w:highlight w:val="lightGray"/>
        </w:rPr>
        <w:t>Please insert what students should do if they have a referral or deferral, or if they haven’t got enough credit to proceed who they should speak to for help</w:t>
      </w:r>
      <w:bookmarkStart w:id="207" w:name="_Toc479072411"/>
      <w:bookmarkStart w:id="208" w:name="_Toc45057870"/>
      <w:bookmarkStart w:id="209" w:name="_Hlk100046644"/>
      <w:bookmarkEnd w:id="178"/>
      <w:bookmarkEnd w:id="179"/>
      <w:bookmarkEnd w:id="180"/>
      <w:bookmarkEnd w:id="181"/>
    </w:p>
    <w:p w14:paraId="64AE9ADD" w14:textId="77777777" w:rsidR="00EC5B77" w:rsidRPr="00EC5B77" w:rsidRDefault="00EC5B77" w:rsidP="00EC5B77">
      <w:pPr>
        <w:keepNext/>
        <w:keepLines/>
        <w:spacing w:before="480" w:after="0"/>
        <w:outlineLvl w:val="0"/>
        <w:rPr>
          <w:rFonts w:eastAsiaTheme="majorEastAsia" w:cstheme="majorBidi"/>
          <w:b/>
          <w:bCs/>
          <w:color w:val="1F497D"/>
          <w:sz w:val="40"/>
          <w:szCs w:val="28"/>
          <w:lang w:val="en"/>
        </w:rPr>
      </w:pPr>
      <w:bookmarkStart w:id="210" w:name="_Toc170821920"/>
      <w:bookmarkStart w:id="211" w:name="_Toc171010992"/>
      <w:r w:rsidRPr="00EC5B77">
        <w:rPr>
          <w:rFonts w:eastAsiaTheme="majorEastAsia" w:cstheme="majorBidi"/>
          <w:b/>
          <w:bCs/>
          <w:color w:val="1F497D"/>
          <w:sz w:val="40"/>
          <w:szCs w:val="28"/>
          <w:lang w:val="en"/>
        </w:rPr>
        <w:t>Academic Appeals</w:t>
      </w:r>
      <w:bookmarkEnd w:id="207"/>
      <w:bookmarkEnd w:id="208"/>
      <w:bookmarkEnd w:id="210"/>
      <w:bookmarkEnd w:id="211"/>
    </w:p>
    <w:p w14:paraId="1977FF2F" w14:textId="77777777" w:rsidR="00EC5B77" w:rsidRPr="00EC5B77" w:rsidRDefault="00EC5B77" w:rsidP="00EC5B77">
      <w:pPr>
        <w:jc w:val="both"/>
        <w:rPr>
          <w:bCs/>
          <w:sz w:val="22"/>
          <w:lang w:val="en"/>
        </w:rPr>
      </w:pPr>
      <w:r w:rsidRPr="00EC5B77">
        <w:rPr>
          <w:bCs/>
          <w:sz w:val="22"/>
          <w:lang w:val="en"/>
        </w:rPr>
        <w:t>All students have the right to appeal against the decisions of a Board of Examiners, which confirms assessment results and makes final awards. Students also have the right to appeal against the decision of a Personal Circumstance Panel or an Academic Misconduct Panel.  There are strict eligibility criteria and timescales for appeals.</w:t>
      </w:r>
    </w:p>
    <w:p w14:paraId="2B855AF5" w14:textId="77777777" w:rsidR="00EC5B77" w:rsidRPr="00EC5B77" w:rsidRDefault="00EC5B77" w:rsidP="00EC5B77">
      <w:pPr>
        <w:jc w:val="both"/>
        <w:rPr>
          <w:rFonts w:eastAsia="SimSun" w:cs="Times New Roman"/>
          <w:color w:val="1F497D"/>
          <w:sz w:val="22"/>
          <w:lang w:val="en"/>
        </w:rPr>
      </w:pPr>
      <w:r w:rsidRPr="00EC5B77">
        <w:rPr>
          <w:rFonts w:eastAsia="SimSun" w:cs="Times New Roman"/>
          <w:color w:val="1F497D"/>
          <w:sz w:val="22"/>
          <w:lang w:val="en"/>
        </w:rPr>
        <w:t>Students on collaborative programmes follow the same appeal procedures as local LJMU students and should ensure that they submit their appeals to the LJMU Student Governance office.  Follow the link below for full details.</w:t>
      </w:r>
    </w:p>
    <w:p w14:paraId="35FF3B47" w14:textId="77777777" w:rsidR="00EC5B77" w:rsidRPr="00EC5B77" w:rsidRDefault="00EC5B77" w:rsidP="00EC5B77">
      <w:pPr>
        <w:jc w:val="both"/>
        <w:rPr>
          <w:rFonts w:eastAsia="SimSun" w:cs="Times New Roman"/>
          <w:color w:val="1F497D"/>
          <w:sz w:val="22"/>
          <w:lang w:val="en"/>
        </w:rPr>
      </w:pPr>
      <w:r w:rsidRPr="00EC5B77">
        <w:rPr>
          <w:bCs/>
          <w:iCs/>
          <w:sz w:val="22"/>
          <w:lang w:val="en"/>
        </w:rPr>
        <w:t>Information and guidance on appeals is available here:</w:t>
      </w:r>
      <w:r w:rsidRPr="00EC5B77">
        <w:rPr>
          <w:bCs/>
          <w:i/>
          <w:sz w:val="22"/>
          <w:lang w:val="en"/>
        </w:rPr>
        <w:t xml:space="preserve"> </w:t>
      </w:r>
      <w:hyperlink r:id="rId38" w:history="1">
        <w:r w:rsidRPr="00EC5B77">
          <w:rPr>
            <w:color w:val="0000FF" w:themeColor="hyperlink"/>
            <w:sz w:val="22"/>
            <w:u w:val="single"/>
          </w:rPr>
          <w:t>www.ljmu.ac.uk/about-us/public-information/student-regulations/student-appeals</w:t>
        </w:r>
      </w:hyperlink>
    </w:p>
    <w:p w14:paraId="1B91D734" w14:textId="77777777" w:rsidR="00EC5B77" w:rsidRPr="00EC5B77" w:rsidRDefault="00EC5B77" w:rsidP="00EC5B77">
      <w:pPr>
        <w:keepNext/>
        <w:keepLines/>
        <w:spacing w:before="480" w:after="0"/>
        <w:outlineLvl w:val="0"/>
        <w:rPr>
          <w:rFonts w:eastAsiaTheme="majorEastAsia" w:cstheme="majorBidi"/>
          <w:b/>
          <w:bCs/>
          <w:color w:val="1F497D"/>
          <w:sz w:val="40"/>
          <w:szCs w:val="28"/>
          <w:lang w:val="en"/>
        </w:rPr>
      </w:pPr>
      <w:bookmarkStart w:id="212" w:name="_Toc479072412"/>
      <w:bookmarkStart w:id="213" w:name="_Toc45057871"/>
      <w:bookmarkStart w:id="214" w:name="_Toc170821921"/>
      <w:bookmarkStart w:id="215" w:name="_Toc171010993"/>
      <w:r w:rsidRPr="00EC5B77">
        <w:rPr>
          <w:rFonts w:eastAsiaTheme="majorEastAsia" w:cstheme="majorBidi"/>
          <w:b/>
          <w:bCs/>
          <w:color w:val="1F497D"/>
          <w:sz w:val="40"/>
          <w:szCs w:val="28"/>
          <w:lang w:val="en"/>
        </w:rPr>
        <w:t>Student Complaints</w:t>
      </w:r>
      <w:bookmarkEnd w:id="212"/>
      <w:bookmarkEnd w:id="213"/>
      <w:bookmarkEnd w:id="214"/>
      <w:bookmarkEnd w:id="215"/>
      <w:r w:rsidRPr="00EC5B77">
        <w:rPr>
          <w:rFonts w:eastAsiaTheme="majorEastAsia" w:cstheme="majorBidi"/>
          <w:b/>
          <w:bCs/>
          <w:color w:val="1F497D"/>
          <w:sz w:val="40"/>
          <w:szCs w:val="28"/>
          <w:lang w:val="en"/>
        </w:rPr>
        <w:t xml:space="preserve"> </w:t>
      </w:r>
    </w:p>
    <w:p w14:paraId="44F9B983" w14:textId="77777777" w:rsidR="00EC5B77" w:rsidRPr="00EC5B77" w:rsidRDefault="00EC5B77" w:rsidP="00EC5B77">
      <w:pPr>
        <w:jc w:val="both"/>
        <w:rPr>
          <w:rFonts w:eastAsia="SimSun" w:cs="Times New Roman"/>
          <w:color w:val="1F497D"/>
          <w:sz w:val="22"/>
          <w:lang w:val="en"/>
        </w:rPr>
        <w:sectPr w:rsidR="00EC5B77" w:rsidRPr="00EC5B77" w:rsidSect="00771DED">
          <w:type w:val="continuous"/>
          <w:pgSz w:w="11906" w:h="16838"/>
          <w:pgMar w:top="709" w:right="709" w:bottom="567" w:left="709" w:header="708" w:footer="708" w:gutter="0"/>
          <w:cols w:space="708"/>
          <w:docGrid w:linePitch="360"/>
        </w:sectPr>
      </w:pPr>
      <w:r w:rsidRPr="00EC5B77">
        <w:rPr>
          <w:rFonts w:eastAsia="SimSun" w:cs="Times New Roman"/>
          <w:color w:val="1F497D"/>
          <w:sz w:val="22"/>
          <w:lang w:val="en"/>
        </w:rPr>
        <w:t>LJMU students studying at collaborative partner institutions are expected to refer their complaint to the partner institution’s complaints procedure in the first instance.</w:t>
      </w:r>
    </w:p>
    <w:p w14:paraId="3B4EA557" w14:textId="77777777" w:rsidR="00EC5B77" w:rsidRPr="00EC5B77" w:rsidRDefault="00EC5B77" w:rsidP="00EC5B77">
      <w:pPr>
        <w:jc w:val="both"/>
        <w:rPr>
          <w:rFonts w:eastAsia="SimSun" w:cs="Times New Roman"/>
          <w:i/>
          <w:color w:val="1F497D"/>
          <w:sz w:val="22"/>
          <w:highlight w:val="lightGray"/>
          <w:lang w:val="en"/>
        </w:rPr>
      </w:pPr>
      <w:r w:rsidRPr="00EC5B77">
        <w:rPr>
          <w:rFonts w:eastAsia="SimSun" w:cs="Times New Roman"/>
          <w:i/>
          <w:color w:val="1F497D"/>
          <w:sz w:val="22"/>
          <w:highlight w:val="lightGray"/>
          <w:lang w:val="en"/>
        </w:rPr>
        <w:t>Please include a link to the partner’s complaints process/procedures.</w:t>
      </w:r>
    </w:p>
    <w:p w14:paraId="5329D0C6" w14:textId="77777777" w:rsidR="00EC5B77" w:rsidRPr="00EC5B77" w:rsidRDefault="00EC5B77" w:rsidP="00EC5B77">
      <w:pPr>
        <w:jc w:val="both"/>
        <w:rPr>
          <w:rFonts w:eastAsia="SimSun" w:cs="Times New Roman"/>
          <w:iCs/>
          <w:color w:val="1F497D"/>
          <w:sz w:val="22"/>
          <w:lang w:val="en"/>
        </w:rPr>
        <w:sectPr w:rsidR="00EC5B77" w:rsidRPr="00EC5B77" w:rsidSect="0087462F">
          <w:type w:val="continuous"/>
          <w:pgSz w:w="11906" w:h="16838"/>
          <w:pgMar w:top="709" w:right="709" w:bottom="567" w:left="709" w:header="708" w:footer="708" w:gutter="0"/>
          <w:cols w:space="708"/>
          <w:formProt w:val="0"/>
          <w:docGrid w:linePitch="360"/>
        </w:sectPr>
      </w:pPr>
    </w:p>
    <w:p w14:paraId="063B116D" w14:textId="77777777" w:rsidR="00EC5B77" w:rsidRPr="00EC5B77" w:rsidRDefault="00EC5B77" w:rsidP="00EC5B77">
      <w:pPr>
        <w:jc w:val="both"/>
        <w:rPr>
          <w:rFonts w:eastAsia="SimSun" w:cs="Times New Roman"/>
          <w:iCs/>
          <w:color w:val="1F497D"/>
          <w:sz w:val="22"/>
          <w:highlight w:val="lightGray"/>
          <w:lang w:val="en"/>
        </w:rPr>
      </w:pPr>
      <w:r w:rsidRPr="00EC5B77">
        <w:rPr>
          <w:rFonts w:eastAsia="SimSun" w:cs="Times New Roman"/>
          <w:iCs/>
          <w:color w:val="1F497D"/>
          <w:sz w:val="22"/>
          <w:lang w:val="en"/>
        </w:rPr>
        <w:t xml:space="preserve">If a complaint has not been resolved or satisfactorily dealt with by the academic partner, a student can submit a formal complaint to LJMU. Alternatively, a student can complain directly to LJMU if it is appropriate to do so. If the issues that a student wishes to raise relate solely to the actions of LJMU or relate solely to events </w:t>
      </w:r>
      <w:r w:rsidRPr="00EC5B77">
        <w:rPr>
          <w:rFonts w:eastAsia="SimSun" w:cs="Times New Roman"/>
          <w:iCs/>
          <w:color w:val="1F497D"/>
          <w:sz w:val="22"/>
          <w:lang w:val="en"/>
        </w:rPr>
        <w:lastRenderedPageBreak/>
        <w:t>that occurred at LJMU and not at a partner of the university, the student should complain directly to LJMU, and any complaint will be dealt with at all stages by LJMU.</w:t>
      </w:r>
    </w:p>
    <w:p w14:paraId="23183FBE" w14:textId="77777777" w:rsidR="00EC5B77" w:rsidRPr="00EC5B77" w:rsidRDefault="00EC5B77" w:rsidP="00EC5B77">
      <w:pPr>
        <w:jc w:val="both"/>
        <w:rPr>
          <w:rFonts w:eastAsia="SimSun" w:cs="Times New Roman"/>
          <w:color w:val="1F497D"/>
          <w:sz w:val="22"/>
          <w:lang w:val="en"/>
        </w:rPr>
      </w:pPr>
      <w:r w:rsidRPr="00EC5B77">
        <w:rPr>
          <w:rFonts w:eastAsia="SimSun" w:cs="Times New Roman"/>
          <w:color w:val="1F497D"/>
          <w:sz w:val="22"/>
          <w:lang w:val="en"/>
        </w:rPr>
        <w:t>Details of the LJMU Student Complaints Procedure for Academic Partnerships can be found at:</w:t>
      </w:r>
      <w:r w:rsidRPr="00EC5B77">
        <w:rPr>
          <w:color w:val="0000FF"/>
          <w:sz w:val="22"/>
          <w:u w:val="single"/>
        </w:rPr>
        <w:t xml:space="preserve"> </w:t>
      </w:r>
      <w:hyperlink r:id="rId39" w:history="1">
        <w:r w:rsidRPr="00EC5B77">
          <w:rPr>
            <w:color w:val="0000FF"/>
            <w:sz w:val="22"/>
            <w:u w:val="single"/>
          </w:rPr>
          <w:t>www.ljmu.ac.uk/students/supporting-your-study/student-policy-and-regulations</w:t>
        </w:r>
      </w:hyperlink>
      <w:r w:rsidRPr="00EC5B77">
        <w:t xml:space="preserve"> </w:t>
      </w:r>
    </w:p>
    <w:p w14:paraId="745217E3" w14:textId="77777777" w:rsidR="00EC5B77" w:rsidRPr="00EC5B77" w:rsidRDefault="00EC5B77" w:rsidP="00EC5B77">
      <w:pPr>
        <w:jc w:val="both"/>
        <w:rPr>
          <w:rFonts w:eastAsia="SimSun" w:cs="Arial"/>
          <w:color w:val="1F497D"/>
          <w:sz w:val="22"/>
        </w:rPr>
      </w:pPr>
      <w:r w:rsidRPr="00EC5B77">
        <w:rPr>
          <w:rFonts w:eastAsia="SimSun" w:cs="Times New Roman"/>
          <w:color w:val="1F497D"/>
          <w:sz w:val="22"/>
          <w:lang w:val="en"/>
        </w:rPr>
        <w:t xml:space="preserve">If you have any queries about the LJMU Student Complaints Procedure then please email the Student Governance Office at: </w:t>
      </w:r>
      <w:hyperlink r:id="rId40" w:history="1">
        <w:r w:rsidRPr="00EC5B77">
          <w:rPr>
            <w:rFonts w:eastAsia="SimSun" w:cs="Times New Roman"/>
            <w:color w:val="0000FF"/>
            <w:sz w:val="22"/>
            <w:u w:val="single"/>
            <w:lang w:val="en"/>
          </w:rPr>
          <w:t>StudentGovernance@ljmu.ac.uk</w:t>
        </w:r>
      </w:hyperlink>
      <w:r w:rsidRPr="00EC5B77">
        <w:rPr>
          <w:rFonts w:eastAsia="SimSun" w:cs="Arial"/>
          <w:color w:val="1F497D"/>
          <w:sz w:val="22"/>
        </w:rPr>
        <w:t xml:space="preserve"> </w:t>
      </w:r>
    </w:p>
    <w:p w14:paraId="0C6B64B1"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216" w:name="_Toc479072413"/>
      <w:bookmarkStart w:id="217" w:name="_Toc45057872"/>
      <w:bookmarkStart w:id="218" w:name="_Toc170821922"/>
      <w:bookmarkStart w:id="219" w:name="_Toc171010994"/>
      <w:r w:rsidRPr="00EC5B77">
        <w:rPr>
          <w:rFonts w:eastAsiaTheme="majorEastAsia" w:cstheme="majorBidi"/>
          <w:b/>
          <w:bCs/>
          <w:color w:val="1F497D"/>
          <w:sz w:val="40"/>
          <w:szCs w:val="28"/>
        </w:rPr>
        <w:t>Academic Misconduct</w:t>
      </w:r>
      <w:bookmarkEnd w:id="216"/>
      <w:bookmarkEnd w:id="217"/>
      <w:bookmarkEnd w:id="218"/>
      <w:bookmarkEnd w:id="219"/>
    </w:p>
    <w:p w14:paraId="0F028C48" w14:textId="77777777" w:rsidR="00EC5B77" w:rsidRPr="00EC5B77" w:rsidRDefault="00EC5B77" w:rsidP="00EC5B77">
      <w:pPr>
        <w:jc w:val="both"/>
        <w:rPr>
          <w:rFonts w:eastAsia="PMingLiU" w:cs="Times New Roman"/>
          <w:color w:val="1F497D"/>
          <w:sz w:val="22"/>
          <w:szCs w:val="24"/>
        </w:rPr>
      </w:pPr>
      <w:bookmarkStart w:id="220" w:name="_Toc356289358"/>
      <w:bookmarkStart w:id="221" w:name="_Toc356289443"/>
      <w:bookmarkStart w:id="222" w:name="_Toc356289917"/>
      <w:r w:rsidRPr="00EC5B77">
        <w:rPr>
          <w:rFonts w:eastAsia="PMingLiU" w:cs="Times New Roman"/>
          <w:color w:val="1F497D"/>
          <w:sz w:val="22"/>
          <w:szCs w:val="24"/>
        </w:rPr>
        <w:t>Academic misconduct is deemed to cover deliberate attempts to gain an unfair advantage in assessment. This includes plagiarism, unauthorised collusion, falsification of research data, cheating in an examination the submission of material purchased or commission from a third party and the use of artificial intelligence software to gain an unfair advantage.</w:t>
      </w:r>
    </w:p>
    <w:p w14:paraId="6FCC5F8C" w14:textId="77777777" w:rsidR="00EC5B77" w:rsidRPr="00EC5B77" w:rsidRDefault="00EC5B77" w:rsidP="00EC5B77">
      <w:pPr>
        <w:jc w:val="both"/>
        <w:rPr>
          <w:rFonts w:eastAsia="PMingLiU" w:cs="Times New Roman"/>
          <w:color w:val="1F497D"/>
          <w:sz w:val="22"/>
        </w:rPr>
      </w:pPr>
      <w:r w:rsidRPr="00EC5B77">
        <w:rPr>
          <w:rFonts w:eastAsia="PMingLiU" w:cs="Times New Roman"/>
          <w:color w:val="1F497D"/>
          <w:sz w:val="22"/>
        </w:rPr>
        <w:t xml:space="preserve">If you are accused of academic </w:t>
      </w:r>
      <w:proofErr w:type="gramStart"/>
      <w:r w:rsidRPr="00EC5B77">
        <w:rPr>
          <w:rFonts w:eastAsia="PMingLiU" w:cs="Times New Roman"/>
          <w:color w:val="1F497D"/>
          <w:sz w:val="22"/>
        </w:rPr>
        <w:t>misconduct</w:t>
      </w:r>
      <w:proofErr w:type="gramEnd"/>
      <w:r w:rsidRPr="00EC5B77">
        <w:rPr>
          <w:rFonts w:eastAsia="PMingLiU" w:cs="Times New Roman"/>
          <w:color w:val="1F497D"/>
          <w:sz w:val="22"/>
        </w:rPr>
        <w:t xml:space="preserve"> you will be sent details of the allegation plus supporting evidence and asked to attend an Academic Misconduct Panel. Please note the panel may draw adverse inferences if a student does not take the opportunity to attend and defend their work.</w:t>
      </w:r>
    </w:p>
    <w:p w14:paraId="0E7A834F" w14:textId="77777777" w:rsidR="00EC5B77" w:rsidRPr="00EC5B77" w:rsidRDefault="00EC5B77" w:rsidP="00EC5B77">
      <w:pPr>
        <w:rPr>
          <w:rFonts w:cs="Arial"/>
          <w:b/>
          <w:sz w:val="22"/>
        </w:rPr>
      </w:pPr>
      <w:r w:rsidRPr="00EC5B77">
        <w:rPr>
          <w:rFonts w:eastAsia="PMingLiU" w:cs="Times New Roman"/>
          <w:color w:val="1F497D"/>
          <w:sz w:val="22"/>
        </w:rPr>
        <w:t xml:space="preserve">For information relating to LJMU’s Academic Misconduct Policy, please visit: </w:t>
      </w:r>
      <w:hyperlink r:id="rId41" w:history="1">
        <w:r w:rsidRPr="00EC5B77">
          <w:rPr>
            <w:color w:val="0000FF" w:themeColor="hyperlink"/>
            <w:sz w:val="22"/>
            <w:u w:val="single"/>
          </w:rPr>
          <w:t>www.ljmu.ac.uk/about-us/public-information/student-regulations/academic-misconduct</w:t>
        </w:r>
      </w:hyperlink>
      <w:r w:rsidRPr="00EC5B77">
        <w:rPr>
          <w:rFonts w:eastAsia="SimSun" w:cs="Arial"/>
          <w:color w:val="1F497D"/>
          <w:spacing w:val="-2"/>
          <w:sz w:val="22"/>
        </w:rPr>
        <w:br/>
      </w:r>
      <w:r w:rsidRPr="00EC5B77">
        <w:rPr>
          <w:rFonts w:eastAsia="SimSun" w:cs="Arial"/>
          <w:color w:val="1F497D"/>
          <w:spacing w:val="-2"/>
          <w:sz w:val="22"/>
        </w:rPr>
        <w:br/>
      </w:r>
      <w:r w:rsidRPr="00EC5B77">
        <w:rPr>
          <w:rFonts w:cs="Arial"/>
          <w:b/>
          <w:sz w:val="22"/>
        </w:rPr>
        <w:t>The LJMU Penalty Tariff</w:t>
      </w:r>
    </w:p>
    <w:p w14:paraId="0D0C3483" w14:textId="77777777" w:rsidR="00EC5B77" w:rsidRPr="00EC5B77" w:rsidRDefault="00EC5B77" w:rsidP="00EC5B77">
      <w:pPr>
        <w:jc w:val="both"/>
        <w:rPr>
          <w:rFonts w:eastAsia="SimSun" w:cs="Arial"/>
          <w:color w:val="1F497D"/>
          <w:sz w:val="22"/>
        </w:rPr>
      </w:pPr>
      <w:r w:rsidRPr="00EC5B77">
        <w:rPr>
          <w:rFonts w:eastAsia="SimSun" w:cs="Arial"/>
          <w:color w:val="1F497D"/>
          <w:sz w:val="22"/>
        </w:rPr>
        <w:t>The University strives to ensure fairness and consistency in the application of penalties to students across all Faculties and has adopted a standard penalty tariff to be used in all cases of proven academic misconduct.</w:t>
      </w:r>
      <w:bookmarkEnd w:id="209"/>
    </w:p>
    <w:p w14:paraId="28472BA8" w14:textId="77777777" w:rsidR="00EC5B77" w:rsidRPr="00EC5B77" w:rsidRDefault="00EC5B77" w:rsidP="00EC5B77">
      <w:pPr>
        <w:jc w:val="both"/>
        <w:rPr>
          <w:rFonts w:eastAsia="SimSun" w:cs="Arial"/>
          <w:color w:val="1F497D"/>
          <w:sz w:val="22"/>
        </w:rPr>
      </w:pPr>
      <w:bookmarkStart w:id="223" w:name="_Hlk100046654"/>
      <w:r w:rsidRPr="00EC5B77">
        <w:rPr>
          <w:rFonts w:eastAsia="SimSun" w:cs="Arial"/>
          <w:color w:val="1F497D"/>
          <w:sz w:val="22"/>
        </w:rPr>
        <w:t xml:space="preserve">The principle behind the tariff is simple and serves to ensure that all students are aware of the penalties that they will receive if they are found guilty of academic misconduct. </w:t>
      </w:r>
    </w:p>
    <w:p w14:paraId="4D6289FF" w14:textId="77777777" w:rsidR="00EC5B77" w:rsidRPr="00EC5B77" w:rsidRDefault="00EC5B77" w:rsidP="00EC5B77">
      <w:pPr>
        <w:jc w:val="both"/>
        <w:rPr>
          <w:color w:val="0000FF" w:themeColor="hyperlink"/>
          <w:sz w:val="22"/>
          <w:u w:val="single"/>
        </w:rPr>
      </w:pPr>
      <w:r w:rsidRPr="00EC5B77">
        <w:rPr>
          <w:rFonts w:eastAsia="SimSun" w:cs="Arial"/>
          <w:color w:val="1F497D"/>
          <w:sz w:val="22"/>
        </w:rPr>
        <w:t xml:space="preserve">The Penalty Tariff is contained within the University’s </w:t>
      </w:r>
      <w:r w:rsidRPr="00EC5B77">
        <w:rPr>
          <w:rFonts w:eastAsia="PMingLiU" w:cs="Times New Roman"/>
          <w:color w:val="1F497D"/>
          <w:sz w:val="22"/>
        </w:rPr>
        <w:t xml:space="preserve">Academic Misconduct Policy: </w:t>
      </w:r>
      <w:hyperlink r:id="rId42" w:history="1">
        <w:r w:rsidRPr="00EC5B77">
          <w:rPr>
            <w:color w:val="0000FF" w:themeColor="hyperlink"/>
            <w:sz w:val="22"/>
            <w:u w:val="single"/>
          </w:rPr>
          <w:t>www.ljmu.ac.uk/about-us/public-information/student-regulations/academic-misconduct</w:t>
        </w:r>
      </w:hyperlink>
    </w:p>
    <w:p w14:paraId="5854DDCB" w14:textId="77777777" w:rsidR="00EC5B77" w:rsidRPr="00EC5B77" w:rsidRDefault="00EC5B77" w:rsidP="00EC5B77">
      <w:pPr>
        <w:jc w:val="both"/>
        <w:rPr>
          <w:color w:val="0000FF" w:themeColor="hyperlink"/>
          <w:sz w:val="22"/>
          <w:u w:val="single"/>
        </w:rPr>
      </w:pPr>
    </w:p>
    <w:p w14:paraId="4ACD8CA3" w14:textId="77777777" w:rsidR="00EC5B77" w:rsidRPr="00EC5B77" w:rsidRDefault="00EC5B77" w:rsidP="00EC5B77">
      <w:pPr>
        <w:keepNext/>
        <w:keepLines/>
        <w:outlineLvl w:val="0"/>
        <w:rPr>
          <w:rFonts w:eastAsiaTheme="majorEastAsia" w:cstheme="majorBidi"/>
          <w:b/>
          <w:bCs/>
          <w:color w:val="1F497D"/>
          <w:sz w:val="40"/>
          <w:szCs w:val="28"/>
        </w:rPr>
      </w:pPr>
      <w:bookmarkStart w:id="224" w:name="_Toc170815807"/>
      <w:bookmarkStart w:id="225" w:name="_Toc170821923"/>
      <w:bookmarkStart w:id="226" w:name="_Toc171010995"/>
      <w:r w:rsidRPr="00EC5B77">
        <w:rPr>
          <w:rFonts w:eastAsiaTheme="majorEastAsia" w:cstheme="majorBidi"/>
          <w:b/>
          <w:bCs/>
          <w:color w:val="1F497D"/>
          <w:sz w:val="40"/>
          <w:szCs w:val="28"/>
        </w:rPr>
        <w:t>Report and Support</w:t>
      </w:r>
      <w:bookmarkEnd w:id="224"/>
      <w:bookmarkEnd w:id="225"/>
      <w:bookmarkEnd w:id="226"/>
    </w:p>
    <w:p w14:paraId="4A992587" w14:textId="77777777" w:rsidR="00EC5B77" w:rsidRPr="00EC5B77" w:rsidRDefault="00EC5B77" w:rsidP="00EC5B77">
      <w:pPr>
        <w:jc w:val="both"/>
        <w:rPr>
          <w:rFonts w:eastAsia="PMingLiU" w:cs="Times New Roman"/>
          <w:color w:val="1F497D"/>
          <w:sz w:val="22"/>
        </w:rPr>
      </w:pPr>
      <w:r w:rsidRPr="00EC5B77">
        <w:rPr>
          <w:rFonts w:eastAsia="PMingLiU" w:cs="Times New Roman"/>
          <w:color w:val="1F497D"/>
          <w:sz w:val="22"/>
        </w:rPr>
        <w:t>As a university, we are committed to fostering a safe and inclusive environment for all members of our community. The University’s Report and Support harassment reporting tool has been designed to empower students, staff, and faculty to report incidents of harassment and obtain support. Harassment can have a profound impact on the well-being, academic performance, and personal development of individuals. We believe in creating a culture that promotes respect, dignity, and equal opportunities for everyone. By reporting harassment, you contribute to the collective effort of addressing and preventing such incidents, making our university a better place for all.</w:t>
      </w:r>
    </w:p>
    <w:p w14:paraId="70417D7D" w14:textId="77777777" w:rsidR="00EC5B77" w:rsidRPr="00EC5B77" w:rsidRDefault="00EC5B77" w:rsidP="00EC5B77">
      <w:pPr>
        <w:jc w:val="both"/>
        <w:rPr>
          <w:rFonts w:eastAsia="PMingLiU" w:cs="Times New Roman"/>
          <w:b/>
          <w:bCs/>
          <w:color w:val="1F497D"/>
          <w:sz w:val="22"/>
        </w:rPr>
      </w:pPr>
      <w:r w:rsidRPr="00EC5B77">
        <w:rPr>
          <w:rFonts w:eastAsia="PMingLiU" w:cs="Times New Roman"/>
          <w:b/>
          <w:bCs/>
          <w:color w:val="1F497D"/>
          <w:sz w:val="22"/>
        </w:rPr>
        <w:t>Key Features of the Harassment Reporting Tool</w:t>
      </w:r>
    </w:p>
    <w:p w14:paraId="1B780F43" w14:textId="77777777" w:rsidR="00EC5B77" w:rsidRPr="00EC5B77" w:rsidRDefault="00EC5B77" w:rsidP="00EC5B77">
      <w:pPr>
        <w:numPr>
          <w:ilvl w:val="0"/>
          <w:numId w:val="22"/>
        </w:numPr>
        <w:contextualSpacing/>
        <w:jc w:val="both"/>
        <w:rPr>
          <w:rFonts w:eastAsia="PMingLiU" w:cs="Times New Roman"/>
          <w:color w:val="1F497D"/>
          <w:sz w:val="22"/>
        </w:rPr>
      </w:pPr>
      <w:r w:rsidRPr="00EC5B77">
        <w:rPr>
          <w:rFonts w:eastAsia="PMingLiU" w:cs="Times New Roman"/>
          <w:color w:val="1F497D"/>
          <w:sz w:val="22"/>
        </w:rPr>
        <w:t xml:space="preserve">Confidentiality: We understand the importance of maintaining privacy and anonymity throughout the reporting process. The tool ensures that your identity is </w:t>
      </w:r>
      <w:proofErr w:type="gramStart"/>
      <w:r w:rsidRPr="00EC5B77">
        <w:rPr>
          <w:rFonts w:eastAsia="PMingLiU" w:cs="Times New Roman"/>
          <w:color w:val="1F497D"/>
          <w:sz w:val="22"/>
        </w:rPr>
        <w:t>protected, unless</w:t>
      </w:r>
      <w:proofErr w:type="gramEnd"/>
      <w:r w:rsidRPr="00EC5B77">
        <w:rPr>
          <w:rFonts w:eastAsia="PMingLiU" w:cs="Times New Roman"/>
          <w:color w:val="1F497D"/>
          <w:sz w:val="22"/>
        </w:rPr>
        <w:t xml:space="preserve"> you choose to disclose it.</w:t>
      </w:r>
    </w:p>
    <w:p w14:paraId="67EE31B6" w14:textId="77777777" w:rsidR="00EC5B77" w:rsidRPr="00EC5B77" w:rsidRDefault="00EC5B77" w:rsidP="00EC5B77">
      <w:pPr>
        <w:numPr>
          <w:ilvl w:val="0"/>
          <w:numId w:val="22"/>
        </w:numPr>
        <w:contextualSpacing/>
        <w:jc w:val="both"/>
        <w:rPr>
          <w:rFonts w:eastAsia="PMingLiU" w:cs="Times New Roman"/>
          <w:color w:val="1F497D"/>
          <w:sz w:val="22"/>
        </w:rPr>
      </w:pPr>
      <w:r w:rsidRPr="00EC5B77">
        <w:rPr>
          <w:rFonts w:eastAsia="PMingLiU" w:cs="Times New Roman"/>
          <w:color w:val="1F497D"/>
          <w:sz w:val="22"/>
        </w:rPr>
        <w:lastRenderedPageBreak/>
        <w:t>Easy-to-Use Interface: Report and Support has an intuitive and user-friendly interface that makes it simple to navigate and submit your report. We have designed the tool to be accessible and inclusive, ensuring that everyone can easily report incidents.</w:t>
      </w:r>
    </w:p>
    <w:p w14:paraId="37F6120C" w14:textId="77777777" w:rsidR="00EC5B77" w:rsidRPr="00EC5B77" w:rsidRDefault="00EC5B77" w:rsidP="00EC5B77">
      <w:pPr>
        <w:numPr>
          <w:ilvl w:val="0"/>
          <w:numId w:val="22"/>
        </w:numPr>
        <w:contextualSpacing/>
        <w:jc w:val="both"/>
        <w:rPr>
          <w:rFonts w:eastAsia="PMingLiU" w:cs="Times New Roman"/>
          <w:color w:val="1F497D"/>
          <w:sz w:val="22"/>
        </w:rPr>
      </w:pPr>
      <w:r w:rsidRPr="00EC5B77">
        <w:rPr>
          <w:rFonts w:eastAsia="PMingLiU" w:cs="Times New Roman"/>
          <w:color w:val="1F497D"/>
          <w:sz w:val="22"/>
        </w:rPr>
        <w:t>Detailed Incident Reporting: The tool allows you to provide a brief account of the incident, including how long the circumstances you are experiencing has been going on, the locations of the incident(s) and the factors you believe have played a role in what you experienced. This information helps us understand the situation better and take appropriate action.</w:t>
      </w:r>
    </w:p>
    <w:p w14:paraId="761F24A8" w14:textId="77777777" w:rsidR="00EC5B77" w:rsidRPr="00EC5B77" w:rsidRDefault="00EC5B77" w:rsidP="00EC5B77">
      <w:pPr>
        <w:numPr>
          <w:ilvl w:val="0"/>
          <w:numId w:val="22"/>
        </w:numPr>
        <w:contextualSpacing/>
        <w:jc w:val="both"/>
        <w:rPr>
          <w:rFonts w:eastAsia="PMingLiU" w:cs="Times New Roman"/>
          <w:color w:val="1F497D"/>
          <w:sz w:val="22"/>
        </w:rPr>
      </w:pPr>
      <w:r w:rsidRPr="00EC5B77">
        <w:rPr>
          <w:rFonts w:eastAsia="PMingLiU" w:cs="Times New Roman"/>
          <w:color w:val="1F497D"/>
          <w:sz w:val="22"/>
        </w:rPr>
        <w:t>Follow-up and Support: Once you have submitted your report, our dedicated team will promptly review it and initiate the necessary actions. If you have chosen to leave your contact details, a case worker will contact you within 2 working days.</w:t>
      </w:r>
    </w:p>
    <w:p w14:paraId="23CE3A1E" w14:textId="77777777" w:rsidR="00EC5B77" w:rsidRPr="00EC5B77" w:rsidRDefault="00EC5B77" w:rsidP="00EC5B77">
      <w:pPr>
        <w:ind w:left="360"/>
        <w:jc w:val="both"/>
        <w:rPr>
          <w:rFonts w:eastAsia="PMingLiU" w:cs="Times New Roman"/>
          <w:color w:val="1F497D"/>
          <w:sz w:val="22"/>
        </w:rPr>
        <w:sectPr w:rsidR="00EC5B77" w:rsidRPr="00EC5B77" w:rsidSect="008341F5">
          <w:type w:val="continuous"/>
          <w:pgSz w:w="11906" w:h="16838"/>
          <w:pgMar w:top="709" w:right="709" w:bottom="567" w:left="709" w:header="708" w:footer="708" w:gutter="0"/>
          <w:cols w:space="708"/>
          <w:docGrid w:linePitch="360"/>
        </w:sectPr>
      </w:pPr>
      <w:r w:rsidRPr="00EC5B77">
        <w:rPr>
          <w:rFonts w:eastAsia="PMingLiU" w:cs="Times New Roman"/>
          <w:color w:val="1F497D"/>
          <w:sz w:val="22"/>
        </w:rPr>
        <w:t xml:space="preserve">Further information can be found here: </w:t>
      </w:r>
      <w:hyperlink r:id="rId43" w:history="1">
        <w:r w:rsidRPr="00EC5B77">
          <w:rPr>
            <w:rFonts w:eastAsia="PMingLiU" w:cs="Times New Roman"/>
            <w:color w:val="0000FF" w:themeColor="hyperlink"/>
            <w:sz w:val="22"/>
            <w:u w:val="single"/>
          </w:rPr>
          <w:t>Report and Support</w:t>
        </w:r>
      </w:hyperlink>
    </w:p>
    <w:p w14:paraId="399858C1"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227" w:name="_Toc479072414"/>
      <w:bookmarkStart w:id="228" w:name="_Toc45057874"/>
      <w:bookmarkStart w:id="229" w:name="_Toc170821924"/>
      <w:bookmarkStart w:id="230" w:name="_Toc171010996"/>
      <w:bookmarkEnd w:id="223"/>
      <w:r w:rsidRPr="00EC5B77">
        <w:rPr>
          <w:rFonts w:eastAsiaTheme="majorEastAsia" w:cstheme="majorBidi"/>
          <w:b/>
          <w:bCs/>
          <w:color w:val="1F497D"/>
          <w:sz w:val="40"/>
          <w:szCs w:val="28"/>
        </w:rPr>
        <w:t xml:space="preserve">Student </w:t>
      </w:r>
      <w:bookmarkEnd w:id="220"/>
      <w:bookmarkEnd w:id="221"/>
      <w:bookmarkEnd w:id="222"/>
      <w:bookmarkEnd w:id="227"/>
      <w:r w:rsidRPr="00EC5B77">
        <w:rPr>
          <w:rFonts w:eastAsiaTheme="majorEastAsia" w:cstheme="majorBidi"/>
          <w:b/>
          <w:bCs/>
          <w:color w:val="1F497D"/>
          <w:sz w:val="40"/>
          <w:szCs w:val="28"/>
        </w:rPr>
        <w:t>Feedback</w:t>
      </w:r>
      <w:bookmarkEnd w:id="228"/>
      <w:bookmarkEnd w:id="229"/>
      <w:bookmarkEnd w:id="230"/>
    </w:p>
    <w:p w14:paraId="2491C55F" w14:textId="77777777" w:rsidR="00EC5B77" w:rsidRPr="00EC5B77" w:rsidRDefault="00EC5B77" w:rsidP="00EC5B77">
      <w:pPr>
        <w:keepNext/>
        <w:keepLines/>
        <w:spacing w:before="200" w:after="0"/>
        <w:outlineLvl w:val="1"/>
        <w:rPr>
          <w:rFonts w:eastAsiaTheme="majorEastAsia" w:cstheme="majorBidi"/>
          <w:b/>
          <w:bCs/>
          <w:color w:val="FF0000"/>
          <w:sz w:val="26"/>
          <w:szCs w:val="26"/>
        </w:rPr>
      </w:pPr>
      <w:bookmarkStart w:id="231" w:name="_Toc356289359"/>
      <w:bookmarkStart w:id="232" w:name="_Toc356289444"/>
      <w:bookmarkStart w:id="233" w:name="_Toc356289918"/>
      <w:bookmarkStart w:id="234" w:name="_Toc479072415"/>
      <w:bookmarkStart w:id="235" w:name="_Toc45057875"/>
      <w:bookmarkStart w:id="236" w:name="_Toc170821925"/>
      <w:bookmarkStart w:id="237" w:name="_Toc171010997"/>
      <w:r w:rsidRPr="00EC5B77">
        <w:rPr>
          <w:rFonts w:eastAsiaTheme="majorEastAsia" w:cstheme="majorBidi"/>
          <w:b/>
          <w:bCs/>
          <w:color w:val="4F81BD" w:themeColor="accent1"/>
          <w:sz w:val="26"/>
          <w:szCs w:val="26"/>
        </w:rPr>
        <w:t xml:space="preserve">We want your </w:t>
      </w:r>
      <w:proofErr w:type="gramStart"/>
      <w:r w:rsidRPr="00EC5B77">
        <w:rPr>
          <w:rFonts w:eastAsiaTheme="majorEastAsia" w:cstheme="majorBidi"/>
          <w:b/>
          <w:bCs/>
          <w:color w:val="4F81BD" w:themeColor="accent1"/>
          <w:sz w:val="26"/>
          <w:szCs w:val="26"/>
        </w:rPr>
        <w:t>feedback</w:t>
      </w:r>
      <w:bookmarkEnd w:id="231"/>
      <w:bookmarkEnd w:id="232"/>
      <w:bookmarkEnd w:id="233"/>
      <w:bookmarkEnd w:id="234"/>
      <w:bookmarkEnd w:id="235"/>
      <w:bookmarkEnd w:id="236"/>
      <w:bookmarkEnd w:id="237"/>
      <w:proofErr w:type="gramEnd"/>
      <w:r w:rsidRPr="00EC5B77">
        <w:rPr>
          <w:rFonts w:eastAsiaTheme="majorEastAsia" w:cstheme="majorBidi"/>
          <w:b/>
          <w:bCs/>
          <w:color w:val="4F81BD" w:themeColor="accent1"/>
          <w:sz w:val="26"/>
          <w:szCs w:val="26"/>
        </w:rPr>
        <w:t xml:space="preserve"> </w:t>
      </w:r>
    </w:p>
    <w:p w14:paraId="074D9E83" w14:textId="77777777" w:rsidR="00EC5B77" w:rsidRPr="00EC5B77" w:rsidRDefault="00EC5B77" w:rsidP="00EC5B77">
      <w:pPr>
        <w:jc w:val="both"/>
        <w:rPr>
          <w:rFonts w:eastAsia="SimSun" w:cs="Times New Roman"/>
          <w:color w:val="1F497D"/>
          <w:sz w:val="22"/>
        </w:rPr>
        <w:sectPr w:rsidR="00EC5B77" w:rsidRPr="00EC5B77" w:rsidSect="0087462F">
          <w:type w:val="continuous"/>
          <w:pgSz w:w="11906" w:h="16838"/>
          <w:pgMar w:top="709" w:right="709" w:bottom="567" w:left="709" w:header="708" w:footer="708" w:gutter="0"/>
          <w:cols w:space="708"/>
          <w:docGrid w:linePitch="360"/>
        </w:sectPr>
      </w:pPr>
      <w:r w:rsidRPr="00EC5B77">
        <w:rPr>
          <w:rFonts w:eastAsia="SimSun" w:cs="Times New Roman"/>
          <w:color w:val="1F497D"/>
          <w:sz w:val="22"/>
        </w:rPr>
        <w:t xml:space="preserve">There may be many ways that you can provide feedback </w:t>
      </w:r>
      <w:r w:rsidRPr="00EC5B77">
        <w:rPr>
          <w:sz w:val="22"/>
        </w:rPr>
        <w:t xml:space="preserve">on your course. Most common of these is simply talking to someone </w:t>
      </w:r>
      <w:r w:rsidRPr="00EC5B77">
        <w:rPr>
          <w:rFonts w:eastAsia="SimSun" w:cs="Times New Roman"/>
          <w:color w:val="1F497D"/>
          <w:sz w:val="22"/>
        </w:rPr>
        <w:t>from</w:t>
      </w:r>
      <w:r w:rsidRPr="00EC5B77">
        <w:rPr>
          <w:sz w:val="22"/>
        </w:rPr>
        <w:t xml:space="preserve"> the programme team or professional services</w:t>
      </w:r>
      <w:r w:rsidRPr="00EC5B77">
        <w:rPr>
          <w:rFonts w:eastAsia="SimSun" w:cs="Times New Roman"/>
          <w:color w:val="1F497D"/>
          <w:sz w:val="22"/>
        </w:rPr>
        <w:t xml:space="preserve">.  We value your feedback and encourage students to complete any formal surveys you receive. </w:t>
      </w:r>
    </w:p>
    <w:p w14:paraId="47C6C8A1" w14:textId="77777777" w:rsidR="00EC5B77" w:rsidRPr="00EC5B77" w:rsidRDefault="00EC5B77" w:rsidP="00EC5B77">
      <w:pPr>
        <w:jc w:val="both"/>
        <w:rPr>
          <w:rFonts w:eastAsia="SimSun" w:cs="Times New Roman"/>
          <w:i/>
          <w:color w:val="1F497D"/>
          <w:sz w:val="22"/>
        </w:rPr>
      </w:pPr>
      <w:r w:rsidRPr="00EC5B77">
        <w:rPr>
          <w:rFonts w:eastAsia="SimSun" w:cs="Times New Roman"/>
          <w:i/>
          <w:color w:val="1F497D"/>
          <w:sz w:val="22"/>
          <w:highlight w:val="lightGray"/>
        </w:rPr>
        <w:t xml:space="preserve">Please provide information about processes, both formal and informal, used at the partner to gather feedback e.g. Staff Student Liaison Committee, </w:t>
      </w:r>
      <w:proofErr w:type="gramStart"/>
      <w:r w:rsidRPr="00EC5B77">
        <w:rPr>
          <w:rFonts w:eastAsia="SimSun" w:cs="Times New Roman"/>
          <w:i/>
          <w:color w:val="1F497D"/>
          <w:sz w:val="22"/>
          <w:highlight w:val="lightGray"/>
        </w:rPr>
        <w:t>surveys</w:t>
      </w:r>
      <w:proofErr w:type="gramEnd"/>
    </w:p>
    <w:p w14:paraId="300B9571" w14:textId="77777777" w:rsidR="00EC5B77" w:rsidRPr="00EC5B77" w:rsidRDefault="00EC5B77" w:rsidP="00EC5B77">
      <w:pPr>
        <w:keepNext/>
        <w:keepLines/>
        <w:jc w:val="both"/>
        <w:outlineLvl w:val="1"/>
        <w:rPr>
          <w:rFonts w:eastAsia="SimSun" w:cs="Times New Roman"/>
          <w:bCs/>
          <w:color w:val="4F81BD"/>
          <w:szCs w:val="20"/>
        </w:rPr>
      </w:pPr>
      <w:bookmarkStart w:id="238" w:name="_Toc356289360"/>
      <w:bookmarkStart w:id="239" w:name="_Toc356289445"/>
      <w:bookmarkStart w:id="240" w:name="_Toc356289919"/>
      <w:bookmarkStart w:id="241" w:name="_Toc479072416"/>
      <w:bookmarkStart w:id="242" w:name="_Toc45057876"/>
      <w:bookmarkStart w:id="243" w:name="_Toc170821926"/>
      <w:bookmarkStart w:id="244" w:name="_Toc171010998"/>
      <w:r w:rsidRPr="00EC5B77">
        <w:rPr>
          <w:rFonts w:eastAsiaTheme="majorEastAsia" w:cstheme="majorBidi"/>
          <w:b/>
          <w:bCs/>
          <w:color w:val="4F81BD" w:themeColor="accent1"/>
          <w:sz w:val="26"/>
          <w:szCs w:val="26"/>
        </w:rPr>
        <w:t>Results of previous student feedback</w:t>
      </w:r>
      <w:bookmarkEnd w:id="238"/>
      <w:bookmarkEnd w:id="239"/>
      <w:bookmarkEnd w:id="240"/>
      <w:r w:rsidRPr="00EC5B77">
        <w:rPr>
          <w:rFonts w:eastAsia="SimSun" w:cs="Times New Roman"/>
          <w:b/>
          <w:bCs/>
          <w:color w:val="4F81BD"/>
          <w:sz w:val="26"/>
          <w:szCs w:val="26"/>
        </w:rPr>
        <w:t xml:space="preserve"> </w:t>
      </w:r>
      <w:r w:rsidRPr="00EC5B77">
        <w:rPr>
          <w:rFonts w:eastAsia="SimSun" w:cs="Times New Roman"/>
          <w:bCs/>
          <w:color w:val="4F81BD"/>
          <w:szCs w:val="20"/>
        </w:rPr>
        <w:t>(if applicable)</w:t>
      </w:r>
      <w:bookmarkEnd w:id="241"/>
      <w:bookmarkEnd w:id="242"/>
      <w:bookmarkEnd w:id="243"/>
      <w:bookmarkEnd w:id="244"/>
    </w:p>
    <w:p w14:paraId="4770D86E" w14:textId="77777777" w:rsidR="00EC5B77" w:rsidRPr="00EC5B77" w:rsidRDefault="00EC5B77" w:rsidP="00EC5B77">
      <w:pPr>
        <w:jc w:val="both"/>
        <w:rPr>
          <w:rFonts w:eastAsia="SimSun" w:cs="Times New Roman"/>
          <w:i/>
          <w:color w:val="1F497D"/>
          <w:sz w:val="22"/>
        </w:rPr>
        <w:sectPr w:rsidR="00EC5B77" w:rsidRPr="00EC5B77" w:rsidSect="0087462F">
          <w:type w:val="continuous"/>
          <w:pgSz w:w="11906" w:h="16838"/>
          <w:pgMar w:top="709" w:right="709" w:bottom="567" w:left="709" w:header="708" w:footer="708" w:gutter="0"/>
          <w:cols w:space="708"/>
          <w:formProt w:val="0"/>
          <w:docGrid w:linePitch="360"/>
        </w:sectPr>
      </w:pPr>
      <w:r w:rsidRPr="00EC5B77">
        <w:rPr>
          <w:rFonts w:eastAsia="SimSun" w:cs="Times New Roman"/>
          <w:i/>
          <w:color w:val="1F497D"/>
          <w:sz w:val="22"/>
          <w:highlight w:val="lightGray"/>
        </w:rPr>
        <w:t>Please insert the results of previous student feedback, how this has been addressed and what action has been taken. Surveys might include NSS, UKES or PTES.</w:t>
      </w:r>
    </w:p>
    <w:p w14:paraId="4F2BDFA2" w14:textId="77777777" w:rsidR="00EC5B77" w:rsidRPr="00EC5B77" w:rsidRDefault="00EC5B77" w:rsidP="00EC5B77">
      <w:pPr>
        <w:keepNext/>
        <w:keepLines/>
        <w:spacing w:before="200" w:after="0"/>
        <w:outlineLvl w:val="1"/>
        <w:rPr>
          <w:rFonts w:eastAsiaTheme="majorEastAsia" w:cstheme="majorBidi"/>
          <w:b/>
          <w:bCs/>
          <w:color w:val="4F81BD" w:themeColor="accent1"/>
          <w:sz w:val="26"/>
          <w:szCs w:val="26"/>
        </w:rPr>
      </w:pPr>
      <w:bookmarkStart w:id="245" w:name="_Toc356289361"/>
      <w:bookmarkStart w:id="246" w:name="_Toc356289446"/>
      <w:bookmarkStart w:id="247" w:name="_Toc356289920"/>
      <w:bookmarkStart w:id="248" w:name="_Toc479072417"/>
      <w:bookmarkStart w:id="249" w:name="_Toc45057877"/>
      <w:bookmarkStart w:id="250" w:name="_Toc170821927"/>
      <w:bookmarkStart w:id="251" w:name="_Toc343000758"/>
      <w:bookmarkStart w:id="252" w:name="_Toc171010999"/>
      <w:r w:rsidRPr="00EC5B77">
        <w:rPr>
          <w:rFonts w:eastAsiaTheme="majorEastAsia" w:cstheme="majorBidi"/>
          <w:b/>
          <w:bCs/>
          <w:color w:val="4F81BD" w:themeColor="accent1"/>
          <w:sz w:val="26"/>
          <w:szCs w:val="26"/>
        </w:rPr>
        <w:t xml:space="preserve">Student representation and getting </w:t>
      </w:r>
      <w:proofErr w:type="gramStart"/>
      <w:r w:rsidRPr="00EC5B77">
        <w:rPr>
          <w:rFonts w:eastAsiaTheme="majorEastAsia" w:cstheme="majorBidi"/>
          <w:b/>
          <w:bCs/>
          <w:color w:val="4F81BD" w:themeColor="accent1"/>
          <w:sz w:val="26"/>
          <w:szCs w:val="26"/>
        </w:rPr>
        <w:t>involved</w:t>
      </w:r>
      <w:bookmarkEnd w:id="245"/>
      <w:bookmarkEnd w:id="246"/>
      <w:bookmarkEnd w:id="247"/>
      <w:bookmarkEnd w:id="248"/>
      <w:bookmarkEnd w:id="249"/>
      <w:bookmarkEnd w:id="250"/>
      <w:bookmarkEnd w:id="252"/>
      <w:proofErr w:type="gramEnd"/>
    </w:p>
    <w:p w14:paraId="612F245D"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We want to make every course as good as it can be and we need students’ help to do that. Each programme has Course Representatives who canvas and feedback the views of their fellow students.  Course reps can influence everything from curriculum changes to improving how the course is organised and supported by lecturers.</w:t>
      </w:r>
    </w:p>
    <w:p w14:paraId="6892EDCE" w14:textId="77777777" w:rsidR="00EC5B77" w:rsidRPr="00EC5B77" w:rsidRDefault="00EC5B77" w:rsidP="00EC5B77">
      <w:pPr>
        <w:jc w:val="both"/>
        <w:rPr>
          <w:rFonts w:eastAsia="SimSun" w:cs="Times New Roman"/>
          <w:color w:val="1F497D"/>
          <w:sz w:val="22"/>
        </w:rPr>
        <w:sectPr w:rsidR="00EC5B77" w:rsidRPr="00EC5B77" w:rsidSect="0087462F">
          <w:type w:val="continuous"/>
          <w:pgSz w:w="11906" w:h="16838"/>
          <w:pgMar w:top="709" w:right="709" w:bottom="567" w:left="709" w:header="708" w:footer="708" w:gutter="0"/>
          <w:cols w:space="708"/>
          <w:docGrid w:linePitch="360"/>
        </w:sectPr>
      </w:pPr>
      <w:r w:rsidRPr="00EC5B77">
        <w:rPr>
          <w:rFonts w:eastAsia="SimSun" w:cs="Times New Roman"/>
          <w:color w:val="1F497D"/>
          <w:sz w:val="22"/>
        </w:rPr>
        <w:t>Reps are usually elected at the start of the academic year.  They receive support in their role from programme leaders and lecturing staff, as well as from the Link Tutor.</w:t>
      </w:r>
      <w:r w:rsidRPr="00EC5B77">
        <w:rPr>
          <w:rFonts w:eastAsia="SimSun" w:cs="Times New Roman"/>
          <w:color w:val="FF0000"/>
          <w:sz w:val="22"/>
        </w:rPr>
        <w:t xml:space="preserve">  </w:t>
      </w:r>
      <w:r w:rsidRPr="00EC5B77">
        <w:rPr>
          <w:rFonts w:eastAsia="SimSun" w:cs="Times New Roman"/>
          <w:color w:val="1F497D"/>
          <w:sz w:val="22"/>
        </w:rPr>
        <w:t>If you are interested in becoming a Course Rep, contact your Programme Leader.</w:t>
      </w:r>
    </w:p>
    <w:p w14:paraId="67B9F8DC"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t>Please include any opportunities for Course Reps to share information e.g. social media/VLE.</w:t>
      </w:r>
    </w:p>
    <w:p w14:paraId="648D07E1" w14:textId="77777777" w:rsidR="00EC5B77" w:rsidRPr="00EC5B77" w:rsidRDefault="00EC5B77" w:rsidP="00EC5B77">
      <w:pPr>
        <w:jc w:val="both"/>
        <w:rPr>
          <w:rFonts w:eastAsia="SimSun" w:cs="Times New Roman"/>
          <w:i/>
          <w:color w:val="1F497D"/>
          <w:sz w:val="22"/>
        </w:rPr>
        <w:sectPr w:rsidR="00EC5B77" w:rsidRPr="00EC5B77" w:rsidSect="0087462F">
          <w:type w:val="continuous"/>
          <w:pgSz w:w="11906" w:h="16838"/>
          <w:pgMar w:top="709" w:right="709" w:bottom="567" w:left="709" w:header="708" w:footer="708" w:gutter="0"/>
          <w:cols w:space="708"/>
          <w:formProt w:val="0"/>
          <w:docGrid w:linePitch="360"/>
        </w:sectPr>
      </w:pPr>
      <w:r w:rsidRPr="00EC5B77">
        <w:rPr>
          <w:rFonts w:eastAsia="SimSun" w:cs="Times New Roman"/>
          <w:i/>
          <w:color w:val="1F497D"/>
          <w:sz w:val="22"/>
          <w:highlight w:val="lightGray"/>
        </w:rPr>
        <w:t>Please use the following text and amend the terminology, if appropriate;</w:t>
      </w:r>
      <w:bookmarkStart w:id="253" w:name="_Toc356289363"/>
      <w:bookmarkStart w:id="254" w:name="_Toc356289448"/>
      <w:bookmarkStart w:id="255" w:name="_Toc356289922"/>
      <w:bookmarkStart w:id="256" w:name="_Toc479072418"/>
      <w:bookmarkStart w:id="257" w:name="_Toc45057878"/>
      <w:bookmarkStart w:id="258" w:name="_Toc170821928"/>
    </w:p>
    <w:p w14:paraId="11743B87" w14:textId="77777777" w:rsidR="00EC5B77" w:rsidRPr="00EC5B77" w:rsidRDefault="00EC5B77" w:rsidP="00EC5B77">
      <w:pPr>
        <w:keepNext/>
        <w:keepLines/>
        <w:spacing w:before="200" w:after="0"/>
        <w:outlineLvl w:val="1"/>
        <w:rPr>
          <w:rFonts w:eastAsiaTheme="majorEastAsia" w:cstheme="majorBidi"/>
          <w:b/>
          <w:bCs/>
          <w:color w:val="4F81BD" w:themeColor="accent1"/>
          <w:sz w:val="26"/>
          <w:szCs w:val="26"/>
        </w:rPr>
      </w:pPr>
      <w:bookmarkStart w:id="259" w:name="_Toc171011000"/>
      <w:r w:rsidRPr="00EC5B77">
        <w:rPr>
          <w:rFonts w:eastAsiaTheme="majorEastAsia" w:cstheme="majorBidi"/>
          <w:b/>
          <w:bCs/>
          <w:color w:val="4F81BD" w:themeColor="accent1"/>
          <w:sz w:val="26"/>
          <w:szCs w:val="26"/>
        </w:rPr>
        <w:t>What is the Board of Study?</w:t>
      </w:r>
      <w:bookmarkEnd w:id="251"/>
      <w:bookmarkEnd w:id="253"/>
      <w:bookmarkEnd w:id="254"/>
      <w:bookmarkEnd w:id="255"/>
      <w:bookmarkEnd w:id="256"/>
      <w:bookmarkEnd w:id="257"/>
      <w:bookmarkEnd w:id="258"/>
      <w:bookmarkEnd w:id="259"/>
    </w:p>
    <w:p w14:paraId="331C5607"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The Board of Study oversees the management and operation of the programme.  Membership consists of all staff teaching on the programme, other staff essential to the running of the programme and student course representatives.  The Link Tutor from LJMU may also attend.</w:t>
      </w:r>
      <w:r w:rsidRPr="00EC5B77">
        <w:rPr>
          <w:rFonts w:eastAsia="SimSun" w:cs="Times New Roman"/>
          <w:color w:val="FF0000"/>
          <w:sz w:val="22"/>
        </w:rPr>
        <w:t xml:space="preserve">  </w:t>
      </w:r>
      <w:r w:rsidRPr="00EC5B77">
        <w:rPr>
          <w:rFonts w:eastAsia="SimSun" w:cs="Times New Roman"/>
          <w:color w:val="1F497D"/>
          <w:sz w:val="22"/>
        </w:rPr>
        <w:t>You can discuss any aspects of your programme with your course representative for them to raise in the Board of Study. In this way you can contribute to the formal running of the programme.  Programme Leaders will ensure that Board of Study papers are available to all students via the VLE.</w:t>
      </w:r>
    </w:p>
    <w:p w14:paraId="611D15EB" w14:textId="77777777" w:rsidR="00EC5B77" w:rsidRPr="00EC5B77" w:rsidRDefault="00EC5B77" w:rsidP="00EC5B77">
      <w:pPr>
        <w:jc w:val="both"/>
        <w:rPr>
          <w:rFonts w:eastAsia="SimSun" w:cs="Times New Roman"/>
          <w:i/>
          <w:color w:val="1F497D"/>
          <w:sz w:val="22"/>
          <w:highlight w:val="lightGray"/>
        </w:rPr>
        <w:sectPr w:rsidR="00EC5B77" w:rsidRPr="00EC5B77" w:rsidSect="0087462F">
          <w:type w:val="continuous"/>
          <w:pgSz w:w="11906" w:h="16838"/>
          <w:pgMar w:top="709" w:right="709" w:bottom="567" w:left="709" w:header="708" w:footer="708" w:gutter="0"/>
          <w:cols w:space="708"/>
          <w:docGrid w:linePitch="360"/>
        </w:sectPr>
      </w:pPr>
    </w:p>
    <w:p w14:paraId="33DECE3C" w14:textId="77777777" w:rsidR="00EC5B77" w:rsidRPr="00EC5B77" w:rsidRDefault="00EC5B77" w:rsidP="00EC5B77">
      <w:pPr>
        <w:jc w:val="both"/>
        <w:rPr>
          <w:rFonts w:eastAsia="SimSun" w:cs="Times New Roman"/>
          <w:i/>
          <w:color w:val="1F497D"/>
          <w:sz w:val="22"/>
          <w:highlight w:val="lightGray"/>
        </w:rPr>
      </w:pPr>
      <w:r w:rsidRPr="00EC5B77">
        <w:rPr>
          <w:rFonts w:eastAsia="SimSun" w:cs="Times New Roman"/>
          <w:i/>
          <w:color w:val="1F497D"/>
          <w:sz w:val="22"/>
          <w:highlight w:val="lightGray"/>
        </w:rPr>
        <w:lastRenderedPageBreak/>
        <w:t>Please include dates and times (or where to find information about dates and times), and information on who students should contact for information regarding Board of Study meetings, e.g. administrator, programme leader, course representative.</w:t>
      </w:r>
    </w:p>
    <w:p w14:paraId="059AA2ED" w14:textId="77777777" w:rsidR="00EC5B77" w:rsidRPr="00EC5B77" w:rsidRDefault="00EC5B77" w:rsidP="00EC5B77">
      <w:pPr>
        <w:jc w:val="both"/>
        <w:rPr>
          <w:rFonts w:eastAsia="SimSun" w:cs="Times New Roman"/>
          <w:i/>
          <w:color w:val="1F497D"/>
          <w:sz w:val="22"/>
        </w:rPr>
        <w:sectPr w:rsidR="00EC5B77" w:rsidRPr="00EC5B77" w:rsidSect="0087462F">
          <w:type w:val="continuous"/>
          <w:pgSz w:w="11906" w:h="16838"/>
          <w:pgMar w:top="709" w:right="709" w:bottom="567" w:left="709" w:header="708" w:footer="708" w:gutter="0"/>
          <w:cols w:space="708"/>
          <w:formProt w:val="0"/>
          <w:docGrid w:linePitch="360"/>
        </w:sectPr>
      </w:pPr>
      <w:r w:rsidRPr="00EC5B77">
        <w:rPr>
          <w:rFonts w:eastAsia="SimSun" w:cs="Times New Roman"/>
          <w:i/>
          <w:color w:val="1F497D"/>
          <w:sz w:val="22"/>
          <w:highlight w:val="lightGray"/>
        </w:rPr>
        <w:t>Also include details of how the outcomes of Boards of Study are reported.</w:t>
      </w:r>
      <w:bookmarkStart w:id="260" w:name="_Toc479072419"/>
    </w:p>
    <w:p w14:paraId="18690A62"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261" w:name="_Toc45057879"/>
      <w:bookmarkStart w:id="262" w:name="_Toc170821929"/>
      <w:bookmarkStart w:id="263" w:name="_Toc171011001"/>
      <w:r w:rsidRPr="00EC5B77">
        <w:rPr>
          <w:rFonts w:eastAsiaTheme="majorEastAsia" w:cstheme="majorBidi"/>
          <w:b/>
          <w:bCs/>
          <w:color w:val="1F497D"/>
          <w:sz w:val="40"/>
          <w:szCs w:val="28"/>
        </w:rPr>
        <w:lastRenderedPageBreak/>
        <w:t>EQUAL OPPORTUNITIES, DISABILITY AND DATA PROTECTION</w:t>
      </w:r>
      <w:bookmarkEnd w:id="260"/>
      <w:bookmarkEnd w:id="261"/>
      <w:bookmarkEnd w:id="262"/>
      <w:bookmarkEnd w:id="263"/>
    </w:p>
    <w:p w14:paraId="10C0127E" w14:textId="77777777" w:rsidR="00EC5B77" w:rsidRPr="00EC5B77" w:rsidRDefault="00EC5B77" w:rsidP="00EC5B77">
      <w:pPr>
        <w:jc w:val="both"/>
        <w:rPr>
          <w:rFonts w:eastAsia="SimSun" w:cs="Times New Roman"/>
          <w:b/>
          <w:color w:val="4F81BD"/>
          <w:sz w:val="26"/>
          <w:szCs w:val="26"/>
        </w:rPr>
      </w:pPr>
      <w:r w:rsidRPr="00EC5B77">
        <w:rPr>
          <w:rFonts w:eastAsia="SimSun" w:cs="Times New Roman"/>
          <w:b/>
          <w:color w:val="4F81BD"/>
          <w:sz w:val="26"/>
          <w:szCs w:val="26"/>
        </w:rPr>
        <w:t>Equality and Diversity</w:t>
      </w:r>
    </w:p>
    <w:p w14:paraId="33922ACA"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Liverpool John Moores University (LJMU) is committed to creating a learning and working environment which values and recognises the full potential of each person.</w:t>
      </w:r>
    </w:p>
    <w:p w14:paraId="09805802"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The University has a comprehensive Equality &amp; Diversity Policy that complies with the national and European Union anti-discriminatory legislation.  The policy articulates the rights and respects for every individual and a clear commitment for challenging discrimination and the distress this causes.  For example, LJMU will not tolerate any form of unfair discriminatory practice, violence and extremist behaviour, hate crime, terrorism activities, or harassment including offensive remarks, language, graffiti, pin-ups and jokes, which are based upon a person‘s protected characteristic(s).  The nine (9) protected characteristic identified by the Equality Act 2010 are: age, disability, gender reassignment, pregnancy and maternity, race, religion or belief, sex, sexual orientation and marriage and civil partnership.  Unwelcome physical advances also constitute harassment.  Students may be disciplined and dismissed where discrimination is proven.  You are advised to familiarise yourself with the LJMU Equality &amp; Diversity Policy, including the Equality Objectives and Action Plans by visiting the website.</w:t>
      </w:r>
    </w:p>
    <w:p w14:paraId="1BBD094A" w14:textId="77777777" w:rsidR="00EC5B77" w:rsidRPr="00EC5B77" w:rsidRDefault="00EC5B77" w:rsidP="00EC5B77">
      <w:pPr>
        <w:numPr>
          <w:ilvl w:val="0"/>
          <w:numId w:val="13"/>
        </w:numPr>
        <w:jc w:val="both"/>
        <w:rPr>
          <w:rFonts w:eastAsia="SimSun" w:cs="Times New Roman"/>
          <w:color w:val="1F497D"/>
          <w:sz w:val="22"/>
        </w:rPr>
      </w:pPr>
      <w:r w:rsidRPr="00EC5B77">
        <w:rPr>
          <w:rFonts w:eastAsia="SimSun" w:cs="Times New Roman"/>
          <w:color w:val="1F497D"/>
          <w:sz w:val="22"/>
        </w:rPr>
        <w:t xml:space="preserve">To find out more about LJMU’s equality and diversity policy, click here: </w:t>
      </w:r>
      <w:hyperlink r:id="rId44" w:history="1">
        <w:r w:rsidRPr="00EC5B77">
          <w:rPr>
            <w:rFonts w:eastAsia="SimSun" w:cs="Times New Roman"/>
            <w:color w:val="0000FF"/>
            <w:sz w:val="22"/>
            <w:u w:val="single"/>
          </w:rPr>
          <w:t>www.ljmu.ac.uk/about-us/public-information/equality-and-diversity</w:t>
        </w:r>
      </w:hyperlink>
    </w:p>
    <w:p w14:paraId="3E1A1714" w14:textId="77777777" w:rsidR="00EC5B77" w:rsidRPr="00EC5B77" w:rsidRDefault="00EC5B77" w:rsidP="00EC5B77">
      <w:pPr>
        <w:numPr>
          <w:ilvl w:val="0"/>
          <w:numId w:val="13"/>
        </w:numPr>
        <w:jc w:val="both"/>
        <w:rPr>
          <w:rFonts w:eastAsia="SimSun" w:cs="Times New Roman"/>
          <w:b/>
          <w:color w:val="1F497D"/>
          <w:sz w:val="22"/>
        </w:rPr>
      </w:pPr>
      <w:r w:rsidRPr="00EC5B77">
        <w:rPr>
          <w:rFonts w:eastAsia="SimSun" w:cs="Times New Roman"/>
          <w:color w:val="1F497D"/>
          <w:sz w:val="22"/>
        </w:rPr>
        <w:t xml:space="preserve">For the University’s Equality Objectives and Action Plans, click here: </w:t>
      </w:r>
      <w:hyperlink r:id="rId45" w:history="1">
        <w:r w:rsidRPr="00EC5B77">
          <w:rPr>
            <w:color w:val="0000FF" w:themeColor="hyperlink"/>
            <w:sz w:val="22"/>
            <w:u w:val="single"/>
          </w:rPr>
          <w:t>www.ljmu.ac.uk/~/media/sample-sharepoint-libraries/policy-documents/251.pdf?la=en</w:t>
        </w:r>
      </w:hyperlink>
    </w:p>
    <w:p w14:paraId="09F420C7" w14:textId="77777777" w:rsidR="00EC5B77" w:rsidRPr="00EC5B77" w:rsidRDefault="00EC5B77" w:rsidP="00EC5B77">
      <w:pPr>
        <w:jc w:val="both"/>
        <w:rPr>
          <w:rFonts w:eastAsia="SimSun" w:cs="Arial"/>
          <w:b/>
          <w:color w:val="4F81BD"/>
          <w:sz w:val="26"/>
          <w:szCs w:val="26"/>
        </w:rPr>
      </w:pPr>
      <w:r w:rsidRPr="00EC5B77">
        <w:rPr>
          <w:rFonts w:eastAsia="SimSun" w:cs="Arial"/>
          <w:b/>
          <w:color w:val="4F81BD"/>
          <w:sz w:val="26"/>
          <w:szCs w:val="26"/>
        </w:rPr>
        <w:t>Data Protection</w:t>
      </w:r>
    </w:p>
    <w:p w14:paraId="759A22D8"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Liverpool John Moores University (LJMU) takes your privacy very seriously.  LJMU needs to obtain and process certain information about our students to allow us to register students, organise programmes, and to carry out other essential university activities.  The University cannot exercise its responsibilities and fulfil its education, training and support obligations to its students, without holding and using this personal data.  We process your personal data for recruitment, admission, enrolment, the administration of our programmes of study and student support and associated funding arrangements, monitoring performance and attendance, supervision, assessment and examination, graduation and alumni relations, advisory, pastoral, health and safety, management, research, statistical and archival purposes.</w:t>
      </w:r>
    </w:p>
    <w:p w14:paraId="3537AD48" w14:textId="77777777" w:rsidR="00EC5B77" w:rsidRPr="00EC5B77" w:rsidRDefault="00EC5B77" w:rsidP="00EC5B77">
      <w:pPr>
        <w:jc w:val="both"/>
        <w:rPr>
          <w:rFonts w:eastAsia="SimSun" w:cs="Times New Roman"/>
          <w:color w:val="1F497D"/>
          <w:sz w:val="22"/>
        </w:rPr>
      </w:pPr>
      <w:r w:rsidRPr="00EC5B77">
        <w:rPr>
          <w:sz w:val="22"/>
        </w:rPr>
        <w:t>The information we collect is stored safely and securely, used fairly, and not disclosed to any other person unlawfully.  To do this we comply with the data protection obligations as set out in the Data Protection Act 2018 (The Act) and the General Data Protection Regulation (GDPR).</w:t>
      </w:r>
      <w:r w:rsidRPr="00EC5B77">
        <w:rPr>
          <w:rFonts w:eastAsia="SimSun" w:cs="Times New Roman"/>
          <w:color w:val="1F497D"/>
          <w:sz w:val="22"/>
        </w:rPr>
        <w:t xml:space="preserve"> </w:t>
      </w:r>
    </w:p>
    <w:p w14:paraId="33FF83E4" w14:textId="77777777" w:rsidR="00EC5B77" w:rsidRPr="00EC5B77" w:rsidRDefault="00EC5B77" w:rsidP="00EC5B77">
      <w:pPr>
        <w:jc w:val="both"/>
        <w:rPr>
          <w:rFonts w:eastAsia="SimSun" w:cs="Arial"/>
          <w:color w:val="1F497D"/>
          <w:sz w:val="22"/>
        </w:rPr>
      </w:pPr>
      <w:r w:rsidRPr="00EC5B77">
        <w:rPr>
          <w:rFonts w:eastAsia="SimSun" w:cs="Times New Roman"/>
          <w:color w:val="1F497D"/>
          <w:sz w:val="22"/>
        </w:rPr>
        <w:t xml:space="preserve">The University and all staff or others who process or use any personal information must ensure that they follow the University’s Data Protection Policy.  You can find further information and a copy of the Data Protection Policy at </w:t>
      </w:r>
      <w:hyperlink r:id="rId46" w:history="1">
        <w:r w:rsidRPr="00EC5B77">
          <w:rPr>
            <w:color w:val="0000FF" w:themeColor="hyperlink"/>
            <w:sz w:val="22"/>
            <w:u w:val="single"/>
          </w:rPr>
          <w:t>www.ljmu.ac.uk/about-us/data-protection</w:t>
        </w:r>
      </w:hyperlink>
      <w:r w:rsidRPr="00EC5B77">
        <w:rPr>
          <w:color w:val="0000FF" w:themeColor="hyperlink"/>
          <w:sz w:val="22"/>
          <w:u w:val="single"/>
        </w:rPr>
        <w:t>.</w:t>
      </w:r>
    </w:p>
    <w:p w14:paraId="6C738868"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If you have any questions about our Data Protection procedures, please contact the Data Protection Officer on +44 (0) 151 904 6134 or at email: </w:t>
      </w:r>
      <w:hyperlink r:id="rId47" w:history="1">
        <w:r w:rsidRPr="00EC5B77">
          <w:rPr>
            <w:rFonts w:eastAsia="SimSun" w:cs="Arial"/>
            <w:color w:val="0000FF" w:themeColor="hyperlink"/>
            <w:sz w:val="22"/>
            <w:u w:val="single"/>
          </w:rPr>
          <w:t>DPO-LJMU@ljmu.ac.uk</w:t>
        </w:r>
      </w:hyperlink>
    </w:p>
    <w:p w14:paraId="27450208"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 xml:space="preserve">We also process applicant and student data to meet our statutory and other binding obligations.  These may include submission of statistical returns to government or its agencies, including the Office for Students (OfS), </w:t>
      </w:r>
      <w:r w:rsidRPr="00EC5B77">
        <w:rPr>
          <w:rFonts w:eastAsia="SimSun" w:cs="Times New Roman"/>
          <w:color w:val="1F497D"/>
          <w:sz w:val="22"/>
        </w:rPr>
        <w:lastRenderedPageBreak/>
        <w:t xml:space="preserve">and other official bodies, such as the Higher Education Statistics Agency (HESA), the Student Loan Company (SLC), or other equivalent bodies from other countries.  </w:t>
      </w:r>
      <w:r w:rsidRPr="00EC5B77">
        <w:rPr>
          <w:rFonts w:eastAsia="SimSun" w:cs="Times New Roman"/>
          <w:b/>
          <w:color w:val="1F497D"/>
          <w:sz w:val="22"/>
        </w:rPr>
        <w:t xml:space="preserve">Please read the Student Data Collection Notice at </w:t>
      </w:r>
      <w:hyperlink r:id="rId48" w:history="1">
        <w:r w:rsidRPr="00EC5B77">
          <w:rPr>
            <w:color w:val="0000FF" w:themeColor="hyperlink"/>
            <w:sz w:val="22"/>
            <w:u w:val="single"/>
          </w:rPr>
          <w:t>www.ljmu.ac.uk/about-us/data-protection</w:t>
        </w:r>
      </w:hyperlink>
      <w:r w:rsidRPr="00EC5B77">
        <w:rPr>
          <w:rFonts w:eastAsia="SimSun" w:cs="Times New Roman"/>
          <w:color w:val="1F497D"/>
        </w:rPr>
        <w:t xml:space="preserve"> </w:t>
      </w:r>
      <w:r w:rsidRPr="00EC5B77">
        <w:rPr>
          <w:rFonts w:eastAsia="SimSun" w:cs="Times New Roman"/>
          <w:color w:val="1F497D"/>
          <w:sz w:val="22"/>
        </w:rPr>
        <w:t>which will explain how HESA also collect and share your information.  As a Tier 4 licensed sponsor we may be required to give information to the UK Visas and Immigration Agency (UKVI) about students with visas to study.  Our sponsorship duties include informing the UKVI if a student fails to register, withdraws, or fails to attend classes and hand in work.</w:t>
      </w:r>
    </w:p>
    <w:p w14:paraId="1D6BB750"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We disclose your personal data to other third parties only with your consent, or if requested by an organisation with a statutory function, such as the police, in a case where non-disclosure would prejudice law enforcement; or to meet a statutory or regulatory obligation e.g. a court order; in a medical emergency or otherwise in accordance with the University’s Notification with the Information Commissioner’s Office (ICO), Registration Number Z5616967, and the terms of the General Data Protection Regulation (GDPR).</w:t>
      </w:r>
    </w:p>
    <w:p w14:paraId="486439B3" w14:textId="77777777" w:rsidR="00EC5B77" w:rsidRPr="00EC5B77" w:rsidRDefault="00EC5B77" w:rsidP="00EC5B77">
      <w:pPr>
        <w:ind w:right="-46"/>
        <w:jc w:val="both"/>
        <w:rPr>
          <w:rFonts w:eastAsia="SimSun" w:cs="Arial"/>
          <w:b/>
          <w:color w:val="4F81BD"/>
          <w:sz w:val="26"/>
          <w:szCs w:val="26"/>
        </w:rPr>
      </w:pPr>
      <w:r w:rsidRPr="00EC5B77">
        <w:rPr>
          <w:rFonts w:eastAsia="SimSun" w:cs="Arial"/>
          <w:b/>
          <w:color w:val="4F81BD"/>
          <w:sz w:val="26"/>
          <w:szCs w:val="26"/>
        </w:rPr>
        <w:t>Your Rights:</w:t>
      </w:r>
    </w:p>
    <w:p w14:paraId="4806665D"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You have the right to:</w:t>
      </w:r>
    </w:p>
    <w:p w14:paraId="3891CB90" w14:textId="77777777" w:rsidR="00EC5B77" w:rsidRPr="00EC5B77" w:rsidRDefault="00EC5B77" w:rsidP="00EC5B77">
      <w:pPr>
        <w:numPr>
          <w:ilvl w:val="0"/>
          <w:numId w:val="12"/>
        </w:numPr>
        <w:jc w:val="both"/>
        <w:rPr>
          <w:rFonts w:eastAsia="SimSun" w:cs="Times New Roman"/>
          <w:color w:val="1F497D"/>
          <w:sz w:val="22"/>
        </w:rPr>
      </w:pPr>
      <w:r w:rsidRPr="00EC5B77">
        <w:rPr>
          <w:rFonts w:eastAsia="SimSun" w:cs="Times New Roman"/>
          <w:color w:val="1F497D"/>
          <w:sz w:val="22"/>
        </w:rPr>
        <w:t>Find out what personal data the University holds about you, why it holds it and what it does with it, how long it keeps it and to whom the University discloses it.</w:t>
      </w:r>
    </w:p>
    <w:p w14:paraId="4C3B1B9E" w14:textId="77777777" w:rsidR="00EC5B77" w:rsidRPr="00EC5B77" w:rsidRDefault="00EC5B77" w:rsidP="00EC5B77">
      <w:pPr>
        <w:numPr>
          <w:ilvl w:val="0"/>
          <w:numId w:val="12"/>
        </w:numPr>
        <w:jc w:val="both"/>
        <w:rPr>
          <w:rFonts w:eastAsia="SimSun" w:cs="Times New Roman"/>
          <w:color w:val="1F497D"/>
          <w:sz w:val="22"/>
        </w:rPr>
      </w:pPr>
      <w:r w:rsidRPr="00EC5B77">
        <w:rPr>
          <w:rFonts w:eastAsia="SimSun" w:cs="Times New Roman"/>
          <w:color w:val="1F497D"/>
          <w:sz w:val="22"/>
        </w:rPr>
        <w:t>Ask the University to correct inaccurate data.</w:t>
      </w:r>
    </w:p>
    <w:p w14:paraId="129F611B" w14:textId="77777777" w:rsidR="00EC5B77" w:rsidRPr="00EC5B77" w:rsidRDefault="00EC5B77" w:rsidP="00EC5B77">
      <w:pPr>
        <w:numPr>
          <w:ilvl w:val="0"/>
          <w:numId w:val="12"/>
        </w:numPr>
        <w:jc w:val="both"/>
        <w:rPr>
          <w:rFonts w:eastAsia="SimSun" w:cs="Times New Roman"/>
          <w:color w:val="1F497D"/>
          <w:sz w:val="22"/>
        </w:rPr>
      </w:pPr>
      <w:r w:rsidRPr="00EC5B77">
        <w:rPr>
          <w:rFonts w:eastAsia="SimSun" w:cs="Times New Roman"/>
          <w:color w:val="1F497D"/>
          <w:sz w:val="22"/>
        </w:rPr>
        <w:t>Ask that access to your data is limited in certain circumstances.</w:t>
      </w:r>
    </w:p>
    <w:p w14:paraId="075D0115" w14:textId="77777777" w:rsidR="00EC5B77" w:rsidRPr="00EC5B77" w:rsidRDefault="00EC5B77" w:rsidP="00EC5B77">
      <w:pPr>
        <w:numPr>
          <w:ilvl w:val="0"/>
          <w:numId w:val="12"/>
        </w:numPr>
        <w:jc w:val="both"/>
        <w:rPr>
          <w:rFonts w:eastAsia="SimSun" w:cs="Times New Roman"/>
          <w:color w:val="1F497D"/>
          <w:sz w:val="22"/>
        </w:rPr>
      </w:pPr>
      <w:r w:rsidRPr="00EC5B77">
        <w:rPr>
          <w:rFonts w:eastAsia="SimSun" w:cs="Times New Roman"/>
          <w:color w:val="1F497D"/>
          <w:sz w:val="22"/>
        </w:rPr>
        <w:t xml:space="preserve">Object to us processing your personal data if you dispute the justification for the processing or if the processing involves </w:t>
      </w:r>
      <w:proofErr w:type="gramStart"/>
      <w:r w:rsidRPr="00EC5B77">
        <w:rPr>
          <w:rFonts w:eastAsia="SimSun" w:cs="Times New Roman"/>
          <w:color w:val="1F497D"/>
          <w:sz w:val="22"/>
        </w:rPr>
        <w:t>making a decision</w:t>
      </w:r>
      <w:proofErr w:type="gramEnd"/>
      <w:r w:rsidRPr="00EC5B77">
        <w:rPr>
          <w:rFonts w:eastAsia="SimSun" w:cs="Times New Roman"/>
          <w:color w:val="1F497D"/>
          <w:sz w:val="22"/>
        </w:rPr>
        <w:t xml:space="preserve"> by a computer. </w:t>
      </w:r>
    </w:p>
    <w:p w14:paraId="15FF45EB" w14:textId="77777777" w:rsidR="00EC5B77" w:rsidRPr="00EC5B77" w:rsidRDefault="00EC5B77" w:rsidP="00EC5B77">
      <w:pPr>
        <w:numPr>
          <w:ilvl w:val="0"/>
          <w:numId w:val="12"/>
        </w:numPr>
        <w:jc w:val="both"/>
        <w:rPr>
          <w:rFonts w:eastAsia="SimSun" w:cs="Times New Roman"/>
          <w:color w:val="1F497D"/>
          <w:sz w:val="22"/>
        </w:rPr>
      </w:pPr>
      <w:r w:rsidRPr="00EC5B77">
        <w:rPr>
          <w:rFonts w:eastAsia="SimSun" w:cs="Times New Roman"/>
          <w:color w:val="1F497D"/>
          <w:sz w:val="22"/>
        </w:rPr>
        <w:t xml:space="preserve">Request a copy of your personal information held by the University.  This is known as a subject access request (SAR).  You can find more information on how to do this at </w:t>
      </w:r>
      <w:hyperlink r:id="rId49" w:history="1">
        <w:r w:rsidRPr="00EC5B77">
          <w:rPr>
            <w:color w:val="0000FF" w:themeColor="hyperlink"/>
            <w:sz w:val="22"/>
            <w:u w:val="single"/>
          </w:rPr>
          <w:t>www.ljmu.ac.uk/about-us/data-protection</w:t>
        </w:r>
      </w:hyperlink>
      <w:r w:rsidRPr="00EC5B77">
        <w:rPr>
          <w:rFonts w:eastAsia="SimSun" w:cs="Times New Roman"/>
          <w:color w:val="1F497D"/>
          <w:sz w:val="22"/>
        </w:rPr>
        <w:t>.  The University has one calendar month to comply with your request after receiving your proof of identity and there will be no charge.</w:t>
      </w:r>
    </w:p>
    <w:p w14:paraId="7D2A0030" w14:textId="77777777" w:rsidR="00EC5B77" w:rsidRPr="00EC5B77" w:rsidRDefault="00EC5B77" w:rsidP="00EC5B77">
      <w:pPr>
        <w:numPr>
          <w:ilvl w:val="0"/>
          <w:numId w:val="12"/>
        </w:numPr>
        <w:jc w:val="both"/>
        <w:rPr>
          <w:rFonts w:eastAsia="SimSun" w:cs="Times New Roman"/>
          <w:color w:val="1F497D"/>
          <w:sz w:val="22"/>
        </w:rPr>
      </w:pPr>
      <w:r w:rsidRPr="00EC5B77">
        <w:rPr>
          <w:rFonts w:eastAsia="SimSun" w:cs="Times New Roman"/>
          <w:color w:val="1F497D"/>
          <w:sz w:val="22"/>
        </w:rPr>
        <w:t>If your personal data has been provided by consent, you have the right to withdraw that consent at any time.</w:t>
      </w:r>
    </w:p>
    <w:p w14:paraId="4F563E01" w14:textId="77777777" w:rsidR="00EC5B77" w:rsidRPr="00EC5B77" w:rsidRDefault="00EC5B77" w:rsidP="00EC5B77">
      <w:pPr>
        <w:ind w:right="-46"/>
        <w:jc w:val="both"/>
        <w:rPr>
          <w:rFonts w:eastAsia="SimSun" w:cs="Arial"/>
          <w:b/>
          <w:color w:val="4F81BD"/>
          <w:sz w:val="26"/>
          <w:szCs w:val="26"/>
        </w:rPr>
      </w:pPr>
      <w:r w:rsidRPr="00EC5B77">
        <w:rPr>
          <w:rFonts w:eastAsia="SimSun" w:cs="Arial"/>
          <w:b/>
          <w:color w:val="4F81BD"/>
          <w:sz w:val="26"/>
          <w:szCs w:val="26"/>
        </w:rPr>
        <w:t>Further Information:</w:t>
      </w:r>
    </w:p>
    <w:p w14:paraId="3A957CE9" w14:textId="77777777" w:rsidR="00EC5B77" w:rsidRPr="00EC5B77" w:rsidRDefault="00EC5B77" w:rsidP="00EC5B77">
      <w:pPr>
        <w:numPr>
          <w:ilvl w:val="0"/>
          <w:numId w:val="11"/>
        </w:numPr>
        <w:jc w:val="both"/>
        <w:rPr>
          <w:rFonts w:eastAsia="SimSun" w:cs="Times New Roman"/>
          <w:color w:val="1F497D"/>
          <w:sz w:val="22"/>
        </w:rPr>
      </w:pPr>
      <w:r w:rsidRPr="00EC5B77">
        <w:rPr>
          <w:rFonts w:eastAsia="SimSun" w:cs="Times New Roman"/>
          <w:color w:val="1F497D"/>
          <w:sz w:val="22"/>
        </w:rPr>
        <w:t xml:space="preserve">Contact the Data Protection Officer on +44 (0) 151 904 6134 or by email: </w:t>
      </w:r>
      <w:hyperlink r:id="rId50" w:history="1">
        <w:r w:rsidRPr="00EC5B77">
          <w:rPr>
            <w:rFonts w:eastAsia="SimSun" w:cs="Arial"/>
            <w:color w:val="0000FF" w:themeColor="hyperlink"/>
            <w:sz w:val="22"/>
            <w:u w:val="single"/>
          </w:rPr>
          <w:t>DPO-LJMU@ljmu.ac.uk</w:t>
        </w:r>
      </w:hyperlink>
    </w:p>
    <w:p w14:paraId="13E5DA9A" w14:textId="77777777" w:rsidR="00EC5B77" w:rsidRPr="00EC5B77" w:rsidRDefault="00EC5B77" w:rsidP="00EC5B77">
      <w:pPr>
        <w:numPr>
          <w:ilvl w:val="0"/>
          <w:numId w:val="11"/>
        </w:numPr>
        <w:contextualSpacing/>
        <w:jc w:val="both"/>
        <w:rPr>
          <w:rFonts w:eastAsia="SimSun" w:cs="Times New Roman"/>
          <w:color w:val="1F497D"/>
          <w:sz w:val="22"/>
        </w:rPr>
      </w:pPr>
      <w:r w:rsidRPr="00EC5B77">
        <w:rPr>
          <w:rFonts w:eastAsia="SimSun" w:cs="Times New Roman"/>
          <w:color w:val="1F497D"/>
          <w:sz w:val="22"/>
        </w:rPr>
        <w:t xml:space="preserve">Follow the links in the University’s Data Protection </w:t>
      </w:r>
      <w:proofErr w:type="gramStart"/>
      <w:r w:rsidRPr="00EC5B77">
        <w:rPr>
          <w:rFonts w:eastAsia="SimSun" w:cs="Times New Roman"/>
          <w:color w:val="1F497D"/>
          <w:sz w:val="22"/>
        </w:rPr>
        <w:t>webpage</w:t>
      </w:r>
      <w:proofErr w:type="gramEnd"/>
    </w:p>
    <w:p w14:paraId="74000542" w14:textId="77777777" w:rsidR="00EC5B77" w:rsidRPr="00EC5B77" w:rsidRDefault="00EC5B77" w:rsidP="00EC5B77">
      <w:pPr>
        <w:ind w:left="720"/>
        <w:contextualSpacing/>
        <w:jc w:val="both"/>
        <w:rPr>
          <w:color w:val="0000FF" w:themeColor="hyperlink"/>
          <w:sz w:val="22"/>
          <w:u w:val="single"/>
        </w:rPr>
      </w:pPr>
      <w:hyperlink r:id="rId51" w:history="1">
        <w:r w:rsidRPr="00EC5B77">
          <w:rPr>
            <w:color w:val="0000FF" w:themeColor="hyperlink"/>
            <w:sz w:val="22"/>
            <w:u w:val="single"/>
          </w:rPr>
          <w:t>www.ljmu.ac.uk/about-us/data-protection</w:t>
        </w:r>
      </w:hyperlink>
    </w:p>
    <w:p w14:paraId="3FD6A179" w14:textId="77777777" w:rsidR="00EC5B77" w:rsidRPr="00EC5B77" w:rsidRDefault="00EC5B77" w:rsidP="00EC5B77">
      <w:pPr>
        <w:ind w:left="720"/>
        <w:contextualSpacing/>
        <w:jc w:val="both"/>
        <w:rPr>
          <w:color w:val="0000FF" w:themeColor="hyperlink"/>
          <w:u w:val="single"/>
        </w:rPr>
      </w:pPr>
    </w:p>
    <w:p w14:paraId="27FD7966" w14:textId="77777777" w:rsidR="00EC5B77" w:rsidRPr="00EC5B77" w:rsidRDefault="00EC5B77" w:rsidP="00EC5B77">
      <w:pPr>
        <w:numPr>
          <w:ilvl w:val="0"/>
          <w:numId w:val="11"/>
        </w:numPr>
        <w:contextualSpacing/>
        <w:jc w:val="both"/>
        <w:rPr>
          <w:rFonts w:eastAsia="SimSun" w:cs="Times New Roman"/>
          <w:color w:val="1F497D"/>
          <w:sz w:val="22"/>
        </w:rPr>
      </w:pPr>
      <w:r w:rsidRPr="00EC5B77">
        <w:rPr>
          <w:rFonts w:eastAsia="SimSun" w:cs="Times New Roman"/>
          <w:color w:val="1F497D"/>
          <w:sz w:val="22"/>
        </w:rPr>
        <w:t xml:space="preserve">Student data collection: this explains what student data we share with the Higher Education Statistics Agency </w:t>
      </w:r>
      <w:hyperlink r:id="rId52" w:history="1">
        <w:r w:rsidRPr="00EC5B77">
          <w:rPr>
            <w:rFonts w:eastAsia="SimSun" w:cs="Times New Roman"/>
            <w:color w:val="0000FF" w:themeColor="hyperlink"/>
            <w:sz w:val="22"/>
            <w:u w:val="single"/>
          </w:rPr>
          <w:t>www.hesa.ac.uk/about/regulation/data-protection/noticesh</w:t>
        </w:r>
      </w:hyperlink>
    </w:p>
    <w:p w14:paraId="4226FABF" w14:textId="77777777" w:rsidR="00EC5B77" w:rsidRPr="00EC5B77" w:rsidRDefault="00EC5B77" w:rsidP="00EC5B77">
      <w:pPr>
        <w:numPr>
          <w:ilvl w:val="0"/>
          <w:numId w:val="11"/>
        </w:numPr>
        <w:jc w:val="both"/>
        <w:rPr>
          <w:rFonts w:eastAsia="SimSun" w:cs="Times New Roman"/>
          <w:color w:val="1F497D"/>
          <w:sz w:val="22"/>
        </w:rPr>
      </w:pPr>
      <w:r w:rsidRPr="00EC5B77">
        <w:rPr>
          <w:rFonts w:eastAsia="SimSun" w:cs="Times New Roman"/>
          <w:color w:val="1F497D"/>
          <w:sz w:val="22"/>
        </w:rPr>
        <w:t xml:space="preserve">You can access the University’s entry in the Information Commissioner’s Register of Data Controllers at </w:t>
      </w:r>
      <w:hyperlink r:id="rId53" w:history="1">
        <w:r w:rsidRPr="00EC5B77">
          <w:rPr>
            <w:rFonts w:eastAsia="SimSun" w:cs="Times New Roman"/>
            <w:color w:val="0000FF"/>
            <w:sz w:val="22"/>
            <w:u w:val="single"/>
          </w:rPr>
          <w:t>https://ico.org.uk/about-the-ico/what-we-do/register-of-data-controllers/</w:t>
        </w:r>
      </w:hyperlink>
      <w:r w:rsidRPr="00EC5B77">
        <w:rPr>
          <w:rFonts w:eastAsia="SimSun" w:cs="Times New Roman"/>
          <w:color w:val="1F497D"/>
          <w:sz w:val="22"/>
        </w:rPr>
        <w:t>. The University’s Registration Number is: Z5616967.  This register entry describes, in very general terms, what personal data we process and why, how we obtain personal data and to whom we may disclose it.</w:t>
      </w:r>
    </w:p>
    <w:p w14:paraId="6C6E502B" w14:textId="77777777" w:rsidR="00EC5B77" w:rsidRPr="00EC5B77" w:rsidRDefault="00EC5B77" w:rsidP="00EC5B77">
      <w:pPr>
        <w:numPr>
          <w:ilvl w:val="0"/>
          <w:numId w:val="11"/>
        </w:numPr>
        <w:ind w:left="714" w:hanging="357"/>
        <w:jc w:val="both"/>
        <w:rPr>
          <w:rFonts w:eastAsia="SimSun" w:cs="Times New Roman"/>
          <w:color w:val="1F497D"/>
          <w:sz w:val="22"/>
        </w:rPr>
      </w:pPr>
      <w:r w:rsidRPr="00EC5B77">
        <w:rPr>
          <w:rFonts w:eastAsia="SimSun" w:cs="Times New Roman"/>
          <w:color w:val="1F497D"/>
          <w:sz w:val="22"/>
        </w:rPr>
        <w:t xml:space="preserve">You can find out further information about who we share your information with at </w:t>
      </w:r>
      <w:hyperlink r:id="rId54" w:history="1">
        <w:r w:rsidRPr="00EC5B77">
          <w:rPr>
            <w:color w:val="0000FF" w:themeColor="hyperlink"/>
            <w:sz w:val="22"/>
            <w:u w:val="single"/>
          </w:rPr>
          <w:t>www.ljmu.ac.uk/about-us/data-protection</w:t>
        </w:r>
      </w:hyperlink>
      <w:r w:rsidRPr="00EC5B77">
        <w:rPr>
          <w:rFonts w:eastAsia="SimSun" w:cs="Times New Roman"/>
          <w:color w:val="FF0000"/>
          <w:sz w:val="22"/>
        </w:rPr>
        <w:t xml:space="preserve"> </w:t>
      </w:r>
      <w:r w:rsidRPr="00EC5B77">
        <w:rPr>
          <w:rFonts w:eastAsia="SimSun" w:cs="Times New Roman"/>
          <w:color w:val="1F497D"/>
          <w:sz w:val="22"/>
        </w:rPr>
        <w:t>or the Data Protection Officer.</w:t>
      </w:r>
    </w:p>
    <w:p w14:paraId="5F067934" w14:textId="77777777" w:rsidR="00EC5B77" w:rsidRPr="00EC5B77" w:rsidRDefault="00EC5B77" w:rsidP="00EC5B77">
      <w:pPr>
        <w:ind w:left="360"/>
        <w:jc w:val="both"/>
        <w:rPr>
          <w:rFonts w:eastAsia="SimSun" w:cs="Times New Roman"/>
          <w:color w:val="1F497D"/>
          <w:sz w:val="22"/>
          <w:highlight w:val="yellow"/>
        </w:rPr>
        <w:sectPr w:rsidR="00EC5B77" w:rsidRPr="00EC5B77" w:rsidSect="0087462F">
          <w:pgSz w:w="11906" w:h="16838"/>
          <w:pgMar w:top="709" w:right="709" w:bottom="567" w:left="709" w:header="709" w:footer="709" w:gutter="0"/>
          <w:cols w:space="708"/>
          <w:docGrid w:linePitch="360"/>
        </w:sectPr>
      </w:pPr>
    </w:p>
    <w:p w14:paraId="1664BC33" w14:textId="77777777" w:rsidR="00EC5B77" w:rsidRPr="00EC5B77" w:rsidRDefault="00EC5B77" w:rsidP="00EC5B77">
      <w:pPr>
        <w:ind w:left="360"/>
        <w:jc w:val="both"/>
        <w:rPr>
          <w:rFonts w:eastAsia="SimSun" w:cs="Times New Roman"/>
          <w:color w:val="1F497D"/>
          <w:sz w:val="22"/>
          <w:highlight w:val="lightGray"/>
        </w:rPr>
      </w:pPr>
    </w:p>
    <w:p w14:paraId="3194B11E" w14:textId="77777777" w:rsidR="00EC5B77" w:rsidRPr="00EC5B77" w:rsidRDefault="00EC5B77" w:rsidP="00EC5B77">
      <w:pPr>
        <w:ind w:left="360"/>
        <w:jc w:val="both"/>
        <w:rPr>
          <w:rFonts w:eastAsia="SimSun" w:cs="Times New Roman"/>
          <w:color w:val="1F497D"/>
          <w:sz w:val="22"/>
          <w:highlight w:val="lightGray"/>
        </w:rPr>
      </w:pPr>
      <w:r w:rsidRPr="00EC5B77">
        <w:rPr>
          <w:rFonts w:eastAsia="SimSun" w:cs="Times New Roman"/>
          <w:color w:val="1F497D"/>
          <w:sz w:val="22"/>
          <w:highlight w:val="lightGray"/>
        </w:rPr>
        <w:lastRenderedPageBreak/>
        <w:t>Include details of:</w:t>
      </w:r>
    </w:p>
    <w:p w14:paraId="305B9568" w14:textId="77777777" w:rsidR="00EC5B77" w:rsidRPr="00EC5B77" w:rsidRDefault="00EC5B77" w:rsidP="00EC5B77">
      <w:pPr>
        <w:numPr>
          <w:ilvl w:val="0"/>
          <w:numId w:val="10"/>
        </w:numPr>
        <w:jc w:val="both"/>
        <w:rPr>
          <w:rFonts w:eastAsia="SimSun" w:cs="Times New Roman"/>
          <w:color w:val="1F497D"/>
          <w:sz w:val="22"/>
          <w:highlight w:val="lightGray"/>
        </w:rPr>
      </w:pPr>
      <w:r w:rsidRPr="00EC5B77">
        <w:rPr>
          <w:rFonts w:eastAsia="SimSun" w:cs="Times New Roman"/>
          <w:color w:val="1F497D"/>
          <w:sz w:val="22"/>
          <w:highlight w:val="lightGray"/>
        </w:rPr>
        <w:t>the partner’s approach to equal opportunities</w:t>
      </w:r>
    </w:p>
    <w:p w14:paraId="447F7186" w14:textId="77777777" w:rsidR="00EC5B77" w:rsidRPr="00EC5B77" w:rsidRDefault="00EC5B77" w:rsidP="00EC5B77">
      <w:pPr>
        <w:numPr>
          <w:ilvl w:val="0"/>
          <w:numId w:val="10"/>
        </w:numPr>
        <w:jc w:val="both"/>
        <w:rPr>
          <w:rFonts w:eastAsia="SimSun" w:cs="Times New Roman"/>
          <w:color w:val="1F497D"/>
          <w:sz w:val="22"/>
          <w:highlight w:val="lightGray"/>
        </w:rPr>
      </w:pPr>
      <w:r w:rsidRPr="00EC5B77">
        <w:rPr>
          <w:rFonts w:eastAsia="SimSun" w:cs="Times New Roman"/>
          <w:color w:val="1F497D"/>
          <w:sz w:val="22"/>
          <w:highlight w:val="lightGray"/>
        </w:rPr>
        <w:t>how partners will support students with disabilities</w:t>
      </w:r>
    </w:p>
    <w:p w14:paraId="68330B1A" w14:textId="77777777" w:rsidR="00EC5B77" w:rsidRPr="00EC5B77" w:rsidRDefault="00EC5B77" w:rsidP="00EC5B77">
      <w:pPr>
        <w:numPr>
          <w:ilvl w:val="0"/>
          <w:numId w:val="10"/>
        </w:numPr>
        <w:jc w:val="both"/>
        <w:rPr>
          <w:rFonts w:eastAsia="SimSun" w:cs="Times New Roman"/>
          <w:color w:val="1F497D"/>
          <w:sz w:val="22"/>
          <w:highlight w:val="lightGray"/>
        </w:rPr>
      </w:pPr>
      <w:r w:rsidRPr="00EC5B77">
        <w:rPr>
          <w:rFonts w:eastAsia="SimSun" w:cs="Times New Roman"/>
          <w:color w:val="1F497D"/>
          <w:sz w:val="22"/>
          <w:highlight w:val="lightGray"/>
        </w:rPr>
        <w:t>what the partner will use student data for and how this is managed</w:t>
      </w:r>
    </w:p>
    <w:p w14:paraId="093DD418" w14:textId="77777777" w:rsidR="00EC5B77" w:rsidRPr="00EC5B77" w:rsidRDefault="00EC5B77" w:rsidP="00EC5B77">
      <w:pPr>
        <w:numPr>
          <w:ilvl w:val="0"/>
          <w:numId w:val="10"/>
        </w:numPr>
        <w:jc w:val="both"/>
        <w:rPr>
          <w:rFonts w:eastAsia="SimSun" w:cs="Times New Roman"/>
          <w:color w:val="1F497D"/>
          <w:sz w:val="22"/>
          <w:highlight w:val="lightGray"/>
        </w:rPr>
      </w:pPr>
      <w:r w:rsidRPr="00EC5B77">
        <w:rPr>
          <w:rFonts w:eastAsia="SimSun" w:cs="Times New Roman"/>
          <w:color w:val="1F497D"/>
          <w:sz w:val="22"/>
          <w:highlight w:val="lightGray"/>
        </w:rPr>
        <w:t>any appropriate contact details at the partner for this information</w:t>
      </w:r>
    </w:p>
    <w:p w14:paraId="23FE428F" w14:textId="77777777" w:rsidR="00EC5B77" w:rsidRPr="00EC5B77" w:rsidRDefault="00EC5B77" w:rsidP="00EC5B77">
      <w:pPr>
        <w:spacing w:after="0"/>
        <w:ind w:left="720"/>
        <w:rPr>
          <w:rFonts w:eastAsia="SimSun" w:cs="Times New Roman"/>
          <w:color w:val="1F497D"/>
          <w:highlight w:val="yellow"/>
        </w:rPr>
        <w:sectPr w:rsidR="00EC5B77" w:rsidRPr="00EC5B77" w:rsidSect="0087462F">
          <w:type w:val="continuous"/>
          <w:pgSz w:w="11906" w:h="16838"/>
          <w:pgMar w:top="709" w:right="709" w:bottom="567" w:left="709" w:header="709" w:footer="709" w:gutter="0"/>
          <w:cols w:space="708"/>
          <w:formProt w:val="0"/>
          <w:docGrid w:linePitch="360"/>
        </w:sectPr>
      </w:pPr>
    </w:p>
    <w:p w14:paraId="6C4C375F" w14:textId="77777777" w:rsidR="00EC5B77" w:rsidRPr="00EC5B77" w:rsidRDefault="00EC5B77" w:rsidP="00EC5B77">
      <w:pPr>
        <w:keepNext/>
        <w:keepLines/>
        <w:spacing w:before="480" w:after="0"/>
        <w:outlineLvl w:val="0"/>
        <w:rPr>
          <w:rFonts w:eastAsiaTheme="majorEastAsia" w:cstheme="majorBidi"/>
          <w:b/>
          <w:bCs/>
          <w:color w:val="1F497D"/>
          <w:sz w:val="40"/>
          <w:szCs w:val="28"/>
        </w:rPr>
      </w:pPr>
      <w:bookmarkStart w:id="264" w:name="_Toc45057880"/>
      <w:bookmarkStart w:id="265" w:name="_Toc170821930"/>
      <w:bookmarkStart w:id="266" w:name="_Toc171011002"/>
      <w:r w:rsidRPr="00EC5B77">
        <w:rPr>
          <w:rFonts w:eastAsiaTheme="majorEastAsia" w:cstheme="majorBidi"/>
          <w:b/>
          <w:bCs/>
          <w:color w:val="1F497D"/>
          <w:sz w:val="40"/>
          <w:szCs w:val="28"/>
        </w:rPr>
        <w:lastRenderedPageBreak/>
        <w:t>John Moores Students’ Union</w:t>
      </w:r>
      <w:bookmarkEnd w:id="264"/>
      <w:bookmarkEnd w:id="265"/>
      <w:bookmarkEnd w:id="266"/>
      <w:r w:rsidRPr="00EC5B77">
        <w:rPr>
          <w:rFonts w:eastAsiaTheme="majorEastAsia" w:cstheme="majorBidi"/>
          <w:b/>
          <w:bCs/>
          <w:color w:val="1F497D"/>
          <w:sz w:val="40"/>
          <w:szCs w:val="28"/>
        </w:rPr>
        <w:t xml:space="preserve"> </w:t>
      </w:r>
    </w:p>
    <w:p w14:paraId="42F52608" w14:textId="77777777" w:rsidR="00EC5B77" w:rsidRPr="00EC5B77" w:rsidRDefault="00EC5B77" w:rsidP="00EC5B77">
      <w:pPr>
        <w:jc w:val="both"/>
        <w:rPr>
          <w:rFonts w:eastAsia="SimSun" w:cs="Times New Roman"/>
          <w:color w:val="1F497D"/>
          <w:sz w:val="22"/>
        </w:rPr>
      </w:pPr>
      <w:r w:rsidRPr="00EC5B77">
        <w:rPr>
          <w:rFonts w:eastAsia="SimSun" w:cs="Times New Roman"/>
          <w:color w:val="1F497D"/>
          <w:sz w:val="22"/>
        </w:rPr>
        <w:t>We’re here to help you get the most from your LJMU days. We can help you make friends, learn new skills, offer advice and support and bring lots of fun to your time as a student. We’re run by students and for students and will fight for the things that matter most to you to improve your University experience.</w:t>
      </w:r>
    </w:p>
    <w:p w14:paraId="51C0D7BF" w14:textId="77777777" w:rsidR="00EC5B77" w:rsidRPr="00EC5B77" w:rsidRDefault="00EC5B77" w:rsidP="00EC5B77">
      <w:pPr>
        <w:jc w:val="both"/>
        <w:rPr>
          <w:rFonts w:cs="Arial"/>
          <w:b/>
          <w:sz w:val="22"/>
        </w:rPr>
      </w:pPr>
      <w:r w:rsidRPr="00EC5B77">
        <w:rPr>
          <w:rFonts w:cs="Arial"/>
          <w:b/>
          <w:sz w:val="22"/>
        </w:rPr>
        <w:t xml:space="preserve">Connect with us: </w:t>
      </w:r>
    </w:p>
    <w:p w14:paraId="6E21A83B" w14:textId="77777777" w:rsidR="00EC5B77" w:rsidRPr="00EC5B77" w:rsidRDefault="00EC5B77" w:rsidP="00EC5B77">
      <w:pPr>
        <w:jc w:val="both"/>
        <w:rPr>
          <w:rFonts w:cs="Arial"/>
          <w:sz w:val="22"/>
        </w:rPr>
      </w:pPr>
      <w:r w:rsidRPr="00EC5B77">
        <w:rPr>
          <w:rFonts w:cs="Arial"/>
          <w:sz w:val="22"/>
        </w:rPr>
        <w:t xml:space="preserve">Web: </w:t>
      </w:r>
      <w:hyperlink r:id="rId55" w:history="1">
        <w:r w:rsidRPr="00EC5B77">
          <w:rPr>
            <w:rFonts w:cs="Arial"/>
            <w:color w:val="0000FF" w:themeColor="hyperlink"/>
            <w:sz w:val="22"/>
            <w:u w:val="single"/>
          </w:rPr>
          <w:t>www.jmsu.co.uk</w:t>
        </w:r>
      </w:hyperlink>
      <w:r w:rsidRPr="00EC5B77">
        <w:rPr>
          <w:rFonts w:cs="Arial"/>
          <w:sz w:val="22"/>
        </w:rPr>
        <w:t xml:space="preserve"> </w:t>
      </w:r>
    </w:p>
    <w:p w14:paraId="1C3FC437" w14:textId="77777777" w:rsidR="00EC5B77" w:rsidRPr="00EC5B77" w:rsidRDefault="00EC5B77" w:rsidP="00EC5B77">
      <w:pPr>
        <w:jc w:val="both"/>
        <w:rPr>
          <w:rFonts w:cs="Arial"/>
          <w:sz w:val="22"/>
        </w:rPr>
      </w:pPr>
      <w:r w:rsidRPr="00EC5B77">
        <w:rPr>
          <w:rFonts w:cs="Arial"/>
          <w:sz w:val="22"/>
        </w:rPr>
        <w:t xml:space="preserve">Email: </w:t>
      </w:r>
      <w:hyperlink r:id="rId56" w:history="1">
        <w:r w:rsidRPr="00EC5B77">
          <w:rPr>
            <w:rFonts w:cs="Arial"/>
            <w:color w:val="0000FF" w:themeColor="hyperlink"/>
            <w:sz w:val="22"/>
            <w:u w:val="single"/>
          </w:rPr>
          <w:t>studentsunion@ljmu.ac.uk</w:t>
        </w:r>
      </w:hyperlink>
    </w:p>
    <w:p w14:paraId="5557314B" w14:textId="77777777" w:rsidR="00EC5B77" w:rsidRPr="00EC5B77" w:rsidRDefault="00EC5B77" w:rsidP="00EC5B77">
      <w:pPr>
        <w:jc w:val="both"/>
        <w:rPr>
          <w:rFonts w:cs="Arial"/>
          <w:sz w:val="22"/>
        </w:rPr>
      </w:pPr>
      <w:r w:rsidRPr="00EC5B77">
        <w:rPr>
          <w:rFonts w:cs="Arial"/>
          <w:sz w:val="22"/>
        </w:rPr>
        <w:t>Phone: +44 (0) 151 231 4900</w:t>
      </w:r>
    </w:p>
    <w:p w14:paraId="0D0AF6BF" w14:textId="77777777" w:rsidR="00EC5B77" w:rsidRPr="00EC5B77" w:rsidRDefault="00EC5B77" w:rsidP="00EC5B77">
      <w:pPr>
        <w:jc w:val="both"/>
        <w:rPr>
          <w:rFonts w:cs="Arial"/>
          <w:sz w:val="22"/>
        </w:rPr>
      </w:pPr>
      <w:proofErr w:type="spellStart"/>
      <w:r w:rsidRPr="00EC5B77">
        <w:rPr>
          <w:rFonts w:cs="Arial"/>
          <w:sz w:val="22"/>
        </w:rPr>
        <w:t>Youtube</w:t>
      </w:r>
      <w:proofErr w:type="spellEnd"/>
      <w:r w:rsidRPr="00EC5B77">
        <w:rPr>
          <w:rFonts w:cs="Arial"/>
          <w:sz w:val="22"/>
        </w:rPr>
        <w:t xml:space="preserve">: </w:t>
      </w:r>
      <w:hyperlink r:id="rId57" w:history="1">
        <w:r w:rsidRPr="00EC5B77">
          <w:rPr>
            <w:rFonts w:cs="Arial"/>
            <w:color w:val="0000FF" w:themeColor="hyperlink"/>
            <w:sz w:val="22"/>
            <w:u w:val="single"/>
          </w:rPr>
          <w:t>www.youtube.com/user/liverpoolSUtv</w:t>
        </w:r>
      </w:hyperlink>
      <w:r w:rsidRPr="00EC5B77">
        <w:rPr>
          <w:rFonts w:cs="Arial"/>
          <w:sz w:val="22"/>
        </w:rPr>
        <w:t xml:space="preserve"> </w:t>
      </w:r>
    </w:p>
    <w:p w14:paraId="78A8B175" w14:textId="77777777" w:rsidR="00EC5B77" w:rsidRPr="00EC5B77" w:rsidRDefault="00EC5B77" w:rsidP="00EC5B77">
      <w:pPr>
        <w:jc w:val="both"/>
        <w:rPr>
          <w:rFonts w:cs="Arial"/>
          <w:sz w:val="22"/>
        </w:rPr>
      </w:pPr>
      <w:r w:rsidRPr="00EC5B77">
        <w:rPr>
          <w:rFonts w:cs="Arial"/>
          <w:sz w:val="22"/>
        </w:rPr>
        <w:t>Facebook: facebook.com/</w:t>
      </w:r>
      <w:proofErr w:type="spellStart"/>
      <w:r w:rsidRPr="00EC5B77">
        <w:rPr>
          <w:rFonts w:cs="Arial"/>
          <w:sz w:val="22"/>
        </w:rPr>
        <w:t>johnmooressu</w:t>
      </w:r>
      <w:proofErr w:type="spellEnd"/>
    </w:p>
    <w:p w14:paraId="7AACDEEB" w14:textId="77777777" w:rsidR="00EC5B77" w:rsidRPr="00EC5B77" w:rsidRDefault="00EC5B77" w:rsidP="00EC5B77">
      <w:pPr>
        <w:jc w:val="both"/>
        <w:rPr>
          <w:rFonts w:cs="Arial"/>
          <w:sz w:val="22"/>
        </w:rPr>
      </w:pPr>
      <w:r w:rsidRPr="00EC5B77">
        <w:rPr>
          <w:rFonts w:cs="Arial"/>
          <w:sz w:val="22"/>
        </w:rPr>
        <w:t>Twitter: twitter.com/</w:t>
      </w:r>
      <w:proofErr w:type="spellStart"/>
      <w:r w:rsidRPr="00EC5B77">
        <w:rPr>
          <w:rFonts w:cs="Arial"/>
          <w:sz w:val="22"/>
        </w:rPr>
        <w:t>johnmooressu</w:t>
      </w:r>
      <w:proofErr w:type="spellEnd"/>
    </w:p>
    <w:p w14:paraId="54F0E2AB" w14:textId="77777777" w:rsidR="00EC5B77" w:rsidRPr="00EC5B77" w:rsidRDefault="00EC5B77" w:rsidP="00EC5B77">
      <w:pPr>
        <w:jc w:val="both"/>
        <w:rPr>
          <w:rFonts w:cs="Arial"/>
          <w:sz w:val="22"/>
        </w:rPr>
        <w:sectPr w:rsidR="00EC5B77" w:rsidRPr="00EC5B77" w:rsidSect="0087462F">
          <w:pgSz w:w="11906" w:h="16838"/>
          <w:pgMar w:top="709" w:right="709" w:bottom="567" w:left="709" w:header="709" w:footer="709" w:gutter="0"/>
          <w:cols w:space="708"/>
          <w:docGrid w:linePitch="360"/>
        </w:sectPr>
      </w:pPr>
      <w:r w:rsidRPr="00EC5B77">
        <w:rPr>
          <w:rFonts w:cs="Arial"/>
          <w:sz w:val="22"/>
        </w:rPr>
        <w:t>Instagram: Instagram.com/</w:t>
      </w:r>
      <w:proofErr w:type="spellStart"/>
      <w:r w:rsidRPr="00EC5B77">
        <w:rPr>
          <w:rFonts w:cs="Arial"/>
          <w:sz w:val="22"/>
        </w:rPr>
        <w:t>johnmooressu</w:t>
      </w:r>
      <w:proofErr w:type="spellEnd"/>
    </w:p>
    <w:p w14:paraId="3834995B" w14:textId="77777777" w:rsidR="00EC5B77" w:rsidRPr="00EC5B77" w:rsidRDefault="00EC5B77" w:rsidP="00EC5B77">
      <w:pPr>
        <w:rPr>
          <w:i/>
          <w:highlight w:val="yellow"/>
        </w:rPr>
      </w:pPr>
    </w:p>
    <w:p w14:paraId="7EF0CAF4" w14:textId="1D85F2BE" w:rsidR="00A2473C" w:rsidRPr="00A2473C" w:rsidRDefault="00A2473C" w:rsidP="00EC5B77">
      <w:pPr>
        <w:rPr>
          <w:i/>
          <w:highlight w:val="yellow"/>
        </w:rPr>
      </w:pPr>
    </w:p>
    <w:sectPr w:rsidR="00A2473C" w:rsidRPr="00A2473C" w:rsidSect="00EC5B77">
      <w:pgSz w:w="11906" w:h="16838"/>
      <w:pgMar w:top="709" w:right="709" w:bottom="567" w:left="709"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C8DC" w14:textId="77777777" w:rsidR="0036753A" w:rsidRDefault="0036753A" w:rsidP="00AA073D">
      <w:pPr>
        <w:spacing w:before="0" w:after="0" w:line="240" w:lineRule="auto"/>
      </w:pPr>
      <w:r>
        <w:separator/>
      </w:r>
    </w:p>
  </w:endnote>
  <w:endnote w:type="continuationSeparator" w:id="0">
    <w:p w14:paraId="53D8377E" w14:textId="77777777" w:rsidR="0036753A" w:rsidRDefault="0036753A" w:rsidP="00AA073D">
      <w:pPr>
        <w:spacing w:before="0" w:after="0" w:line="240" w:lineRule="auto"/>
      </w:pPr>
      <w:r>
        <w:continuationSeparator/>
      </w:r>
    </w:p>
  </w:endnote>
  <w:endnote w:type="continuationNotice" w:id="1">
    <w:p w14:paraId="2BAE60FB" w14:textId="77777777" w:rsidR="0036753A" w:rsidRDefault="003675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1950" w14:textId="1C28FFFF" w:rsidR="00157E33" w:rsidRDefault="00157E33">
    <w:pPr>
      <w:pStyle w:val="Footer"/>
      <w:jc w:val="center"/>
    </w:pPr>
  </w:p>
  <w:tbl>
    <w:tblPr>
      <w:tblStyle w:val="TableGrid"/>
      <w:tblW w:w="10490" w:type="dxa"/>
      <w:tblLook w:val="04A0" w:firstRow="1" w:lastRow="0" w:firstColumn="1" w:lastColumn="0" w:noHBand="0" w:noVBand="1"/>
    </w:tblPr>
    <w:tblGrid>
      <w:gridCol w:w="7055"/>
      <w:gridCol w:w="3435"/>
    </w:tblGrid>
    <w:tr w:rsidR="00157E33" w14:paraId="76B28042" w14:textId="77777777" w:rsidTr="00F253F2">
      <w:tc>
        <w:tcPr>
          <w:tcW w:w="7055" w:type="dxa"/>
          <w:tcBorders>
            <w:top w:val="nil"/>
            <w:left w:val="nil"/>
            <w:bottom w:val="nil"/>
            <w:right w:val="nil"/>
          </w:tcBorders>
          <w:shd w:val="clear" w:color="auto" w:fill="002060"/>
        </w:tcPr>
        <w:p w14:paraId="458E699D" w14:textId="77777777" w:rsidR="00157E33" w:rsidRPr="004E27C7" w:rsidRDefault="00157E33" w:rsidP="00194064">
          <w:pPr>
            <w:pStyle w:val="LJMU"/>
          </w:pPr>
          <w:r w:rsidRPr="004E27C7">
            <w:t>Liverpool John Moores University</w:t>
          </w:r>
        </w:p>
      </w:tc>
      <w:tc>
        <w:tcPr>
          <w:tcW w:w="3435" w:type="dxa"/>
          <w:tcBorders>
            <w:top w:val="nil"/>
            <w:left w:val="nil"/>
            <w:bottom w:val="nil"/>
            <w:right w:val="nil"/>
          </w:tcBorders>
          <w:shd w:val="clear" w:color="auto" w:fill="002060"/>
        </w:tcPr>
        <w:p w14:paraId="03769158" w14:textId="6B85DCF8" w:rsidR="00157E33" w:rsidRPr="00737D53" w:rsidRDefault="00157E33" w:rsidP="00194064">
          <w:pPr>
            <w:pStyle w:val="LJMU"/>
            <w:jc w:val="right"/>
            <w:rPr>
              <w:sz w:val="18"/>
              <w:szCs w:val="18"/>
            </w:rPr>
          </w:pP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Pr>
              <w:noProof/>
              <w:sz w:val="18"/>
              <w:szCs w:val="18"/>
            </w:rPr>
            <w:t>2</w:t>
          </w:r>
          <w:r w:rsidRPr="00737D53">
            <w:rPr>
              <w:sz w:val="18"/>
              <w:szCs w:val="18"/>
            </w:rPr>
            <w:fldChar w:fldCharType="end"/>
          </w:r>
        </w:p>
      </w:tc>
    </w:tr>
  </w:tbl>
  <w:p w14:paraId="24071951" w14:textId="77777777" w:rsidR="00157E33" w:rsidRDefault="00157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1952" w14:textId="77777777" w:rsidR="00157E33" w:rsidRDefault="00157E33" w:rsidP="004E27C7">
    <w:pPr>
      <w:pStyle w:val="Footer"/>
    </w:pPr>
  </w:p>
  <w:tbl>
    <w:tblPr>
      <w:tblStyle w:val="TableGrid"/>
      <w:tblW w:w="10490" w:type="dxa"/>
      <w:tblLook w:val="04A0" w:firstRow="1" w:lastRow="0" w:firstColumn="1" w:lastColumn="0" w:noHBand="0" w:noVBand="1"/>
    </w:tblPr>
    <w:tblGrid>
      <w:gridCol w:w="7055"/>
      <w:gridCol w:w="3435"/>
    </w:tblGrid>
    <w:tr w:rsidR="00157E33" w14:paraId="24071955" w14:textId="77777777" w:rsidTr="00F253F2">
      <w:tc>
        <w:tcPr>
          <w:tcW w:w="7055" w:type="dxa"/>
          <w:tcBorders>
            <w:top w:val="nil"/>
            <w:left w:val="nil"/>
            <w:bottom w:val="nil"/>
            <w:right w:val="nil"/>
          </w:tcBorders>
          <w:shd w:val="clear" w:color="auto" w:fill="002060"/>
        </w:tcPr>
        <w:p w14:paraId="24071953" w14:textId="77777777" w:rsidR="00157E33" w:rsidRPr="004E27C7" w:rsidRDefault="00157E33" w:rsidP="00AD66CF">
          <w:pPr>
            <w:pStyle w:val="LJMU"/>
          </w:pPr>
          <w:r w:rsidRPr="004E27C7">
            <w:t>Liverpool John Moores University</w:t>
          </w:r>
        </w:p>
      </w:tc>
      <w:tc>
        <w:tcPr>
          <w:tcW w:w="3435" w:type="dxa"/>
          <w:tcBorders>
            <w:top w:val="nil"/>
            <w:left w:val="nil"/>
            <w:bottom w:val="nil"/>
            <w:right w:val="nil"/>
          </w:tcBorders>
          <w:shd w:val="clear" w:color="auto" w:fill="002060"/>
        </w:tcPr>
        <w:p w14:paraId="24071954" w14:textId="6AC83812" w:rsidR="00157E33" w:rsidRPr="00737D53" w:rsidRDefault="00157E33" w:rsidP="00F253F2">
          <w:pPr>
            <w:pStyle w:val="LJMU"/>
            <w:tabs>
              <w:tab w:val="left" w:pos="1140"/>
              <w:tab w:val="right" w:pos="3219"/>
            </w:tabs>
            <w:rPr>
              <w:sz w:val="18"/>
              <w:szCs w:val="18"/>
            </w:rPr>
          </w:pPr>
          <w:r>
            <w:rPr>
              <w:sz w:val="18"/>
              <w:szCs w:val="18"/>
            </w:rPr>
            <w:tab/>
          </w:r>
          <w:r>
            <w:rPr>
              <w:sz w:val="18"/>
              <w:szCs w:val="18"/>
            </w:rPr>
            <w:tab/>
          </w: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sidR="0080499F">
            <w:rPr>
              <w:noProof/>
              <w:sz w:val="18"/>
              <w:szCs w:val="18"/>
            </w:rPr>
            <w:t>19</w:t>
          </w:r>
          <w:r w:rsidRPr="00737D53">
            <w:rPr>
              <w:sz w:val="18"/>
              <w:szCs w:val="18"/>
            </w:rPr>
            <w:fldChar w:fldCharType="end"/>
          </w:r>
        </w:p>
      </w:tc>
    </w:tr>
  </w:tbl>
  <w:p w14:paraId="24071956" w14:textId="77777777" w:rsidR="00157E33" w:rsidRDefault="00157E33" w:rsidP="004E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76C8" w14:textId="77777777" w:rsidR="0036753A" w:rsidRDefault="0036753A" w:rsidP="00AA073D">
      <w:pPr>
        <w:spacing w:before="0" w:after="0" w:line="240" w:lineRule="auto"/>
      </w:pPr>
      <w:r>
        <w:separator/>
      </w:r>
    </w:p>
  </w:footnote>
  <w:footnote w:type="continuationSeparator" w:id="0">
    <w:p w14:paraId="689FD1F8" w14:textId="77777777" w:rsidR="0036753A" w:rsidRDefault="0036753A" w:rsidP="00AA073D">
      <w:pPr>
        <w:spacing w:before="0" w:after="0" w:line="240" w:lineRule="auto"/>
      </w:pPr>
      <w:r>
        <w:continuationSeparator/>
      </w:r>
    </w:p>
  </w:footnote>
  <w:footnote w:type="continuationNotice" w:id="1">
    <w:p w14:paraId="7FEE14EF" w14:textId="77777777" w:rsidR="0036753A" w:rsidRDefault="0036753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08BB"/>
    <w:multiLevelType w:val="hybridMultilevel"/>
    <w:tmpl w:val="8240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66453"/>
    <w:multiLevelType w:val="hybridMultilevel"/>
    <w:tmpl w:val="2240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F1250"/>
    <w:multiLevelType w:val="hybridMultilevel"/>
    <w:tmpl w:val="82CEC036"/>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DF57D7"/>
    <w:multiLevelType w:val="hybridMultilevel"/>
    <w:tmpl w:val="407E9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5F698F"/>
    <w:multiLevelType w:val="hybridMultilevel"/>
    <w:tmpl w:val="83A8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4790C"/>
    <w:multiLevelType w:val="hybridMultilevel"/>
    <w:tmpl w:val="41C2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603EF"/>
    <w:multiLevelType w:val="hybridMultilevel"/>
    <w:tmpl w:val="4FA2715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E8738F"/>
    <w:multiLevelType w:val="hybridMultilevel"/>
    <w:tmpl w:val="278C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F681C"/>
    <w:multiLevelType w:val="hybridMultilevel"/>
    <w:tmpl w:val="AC72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B56E3"/>
    <w:multiLevelType w:val="hybridMultilevel"/>
    <w:tmpl w:val="AAAA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92FFE"/>
    <w:multiLevelType w:val="hybridMultilevel"/>
    <w:tmpl w:val="1BDC3D34"/>
    <w:lvl w:ilvl="0" w:tplc="793EBE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6517F9"/>
    <w:multiLevelType w:val="hybridMultilevel"/>
    <w:tmpl w:val="FC5C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5A1F09"/>
    <w:multiLevelType w:val="hybridMultilevel"/>
    <w:tmpl w:val="CA4A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D373C"/>
    <w:multiLevelType w:val="hybridMultilevel"/>
    <w:tmpl w:val="57C0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CC75FE"/>
    <w:multiLevelType w:val="hybridMultilevel"/>
    <w:tmpl w:val="A73892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469F8"/>
    <w:multiLevelType w:val="hybridMultilevel"/>
    <w:tmpl w:val="3062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497416"/>
    <w:multiLevelType w:val="hybridMultilevel"/>
    <w:tmpl w:val="C5E2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B5028"/>
    <w:multiLevelType w:val="hybridMultilevel"/>
    <w:tmpl w:val="F744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71FBB"/>
    <w:multiLevelType w:val="hybridMultilevel"/>
    <w:tmpl w:val="FE8C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F1A5E"/>
    <w:multiLevelType w:val="hybridMultilevel"/>
    <w:tmpl w:val="83A262CE"/>
    <w:lvl w:ilvl="0" w:tplc="7604E2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F1187E"/>
    <w:multiLevelType w:val="hybridMultilevel"/>
    <w:tmpl w:val="8466C448"/>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23D4BE9"/>
    <w:multiLevelType w:val="hybridMultilevel"/>
    <w:tmpl w:val="E72E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61236">
    <w:abstractNumId w:val="7"/>
  </w:num>
  <w:num w:numId="2" w16cid:durableId="982469506">
    <w:abstractNumId w:val="0"/>
  </w:num>
  <w:num w:numId="3" w16cid:durableId="882911822">
    <w:abstractNumId w:val="17"/>
  </w:num>
  <w:num w:numId="4" w16cid:durableId="1918708190">
    <w:abstractNumId w:val="11"/>
  </w:num>
  <w:num w:numId="5" w16cid:durableId="2107725909">
    <w:abstractNumId w:val="16"/>
  </w:num>
  <w:num w:numId="6" w16cid:durableId="1472409086">
    <w:abstractNumId w:val="14"/>
  </w:num>
  <w:num w:numId="7" w16cid:durableId="548030552">
    <w:abstractNumId w:val="6"/>
  </w:num>
  <w:num w:numId="8" w16cid:durableId="1077631380">
    <w:abstractNumId w:val="9"/>
  </w:num>
  <w:num w:numId="9" w16cid:durableId="1365059167">
    <w:abstractNumId w:val="13"/>
  </w:num>
  <w:num w:numId="10" w16cid:durableId="306933526">
    <w:abstractNumId w:val="5"/>
  </w:num>
  <w:num w:numId="11" w16cid:durableId="875970186">
    <w:abstractNumId w:val="8"/>
  </w:num>
  <w:num w:numId="12" w16cid:durableId="717514377">
    <w:abstractNumId w:val="15"/>
  </w:num>
  <w:num w:numId="13" w16cid:durableId="1279682269">
    <w:abstractNumId w:val="1"/>
  </w:num>
  <w:num w:numId="14" w16cid:durableId="97681260">
    <w:abstractNumId w:val="19"/>
  </w:num>
  <w:num w:numId="15" w16cid:durableId="1635715589">
    <w:abstractNumId w:val="3"/>
  </w:num>
  <w:num w:numId="16" w16cid:durableId="771705777">
    <w:abstractNumId w:val="10"/>
  </w:num>
  <w:num w:numId="17" w16cid:durableId="1763645597">
    <w:abstractNumId w:val="21"/>
  </w:num>
  <w:num w:numId="18" w16cid:durableId="1221017855">
    <w:abstractNumId w:val="20"/>
  </w:num>
  <w:num w:numId="19" w16cid:durableId="755396029">
    <w:abstractNumId w:val="2"/>
  </w:num>
  <w:num w:numId="20" w16cid:durableId="492721680">
    <w:abstractNumId w:val="18"/>
  </w:num>
  <w:num w:numId="21" w16cid:durableId="2064595363">
    <w:abstractNumId w:val="4"/>
  </w:num>
  <w:num w:numId="22" w16cid:durableId="158082616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GTzLrTgjtueHTnb1M5lkb430BobL3ktYs7/K/MyDKO3pejX3NzEdqP/TifnAL6YnkpKJsyF8/Ssz9njc5a8A/g==" w:salt="rqWGJUNS6NOQ3ZJcR1PURA=="/>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17"/>
    <w:rsid w:val="00001891"/>
    <w:rsid w:val="000034A1"/>
    <w:rsid w:val="00004DDF"/>
    <w:rsid w:val="000055EF"/>
    <w:rsid w:val="000057E9"/>
    <w:rsid w:val="00010DFF"/>
    <w:rsid w:val="0001267E"/>
    <w:rsid w:val="00014611"/>
    <w:rsid w:val="000160DD"/>
    <w:rsid w:val="00016259"/>
    <w:rsid w:val="000164EE"/>
    <w:rsid w:val="0001665B"/>
    <w:rsid w:val="000231A0"/>
    <w:rsid w:val="000236FD"/>
    <w:rsid w:val="0002572C"/>
    <w:rsid w:val="000304EE"/>
    <w:rsid w:val="00033101"/>
    <w:rsid w:val="00033A49"/>
    <w:rsid w:val="00036721"/>
    <w:rsid w:val="00040CC0"/>
    <w:rsid w:val="00041E89"/>
    <w:rsid w:val="00043317"/>
    <w:rsid w:val="00045BA6"/>
    <w:rsid w:val="00047FB2"/>
    <w:rsid w:val="00050959"/>
    <w:rsid w:val="00051B83"/>
    <w:rsid w:val="0005448F"/>
    <w:rsid w:val="00055640"/>
    <w:rsid w:val="00055CF0"/>
    <w:rsid w:val="00060C9D"/>
    <w:rsid w:val="000615CF"/>
    <w:rsid w:val="0006170A"/>
    <w:rsid w:val="00065C4B"/>
    <w:rsid w:val="000662A0"/>
    <w:rsid w:val="00066964"/>
    <w:rsid w:val="00070971"/>
    <w:rsid w:val="00070A6C"/>
    <w:rsid w:val="00070D7E"/>
    <w:rsid w:val="000746C1"/>
    <w:rsid w:val="00084760"/>
    <w:rsid w:val="00085354"/>
    <w:rsid w:val="00085A1D"/>
    <w:rsid w:val="00090A6B"/>
    <w:rsid w:val="00092376"/>
    <w:rsid w:val="000937F7"/>
    <w:rsid w:val="00094E44"/>
    <w:rsid w:val="0009710F"/>
    <w:rsid w:val="00097B21"/>
    <w:rsid w:val="000A39EA"/>
    <w:rsid w:val="000A539D"/>
    <w:rsid w:val="000A547F"/>
    <w:rsid w:val="000A72D9"/>
    <w:rsid w:val="000B10FF"/>
    <w:rsid w:val="000B73CE"/>
    <w:rsid w:val="000C0CF1"/>
    <w:rsid w:val="000C14E4"/>
    <w:rsid w:val="000C6C00"/>
    <w:rsid w:val="000D15AE"/>
    <w:rsid w:val="000D4963"/>
    <w:rsid w:val="000D4A0D"/>
    <w:rsid w:val="000E4A27"/>
    <w:rsid w:val="000E4CD1"/>
    <w:rsid w:val="000E5DCB"/>
    <w:rsid w:val="000F1DB1"/>
    <w:rsid w:val="000F2082"/>
    <w:rsid w:val="000F2875"/>
    <w:rsid w:val="000F63D2"/>
    <w:rsid w:val="001036CC"/>
    <w:rsid w:val="00110EBC"/>
    <w:rsid w:val="0011111A"/>
    <w:rsid w:val="00112E63"/>
    <w:rsid w:val="00121D7F"/>
    <w:rsid w:val="001232B8"/>
    <w:rsid w:val="00124426"/>
    <w:rsid w:val="00142BE2"/>
    <w:rsid w:val="00144D27"/>
    <w:rsid w:val="001456A9"/>
    <w:rsid w:val="001456FE"/>
    <w:rsid w:val="001501DC"/>
    <w:rsid w:val="00152BC3"/>
    <w:rsid w:val="001557AB"/>
    <w:rsid w:val="00157E33"/>
    <w:rsid w:val="00165194"/>
    <w:rsid w:val="00167840"/>
    <w:rsid w:val="00171F37"/>
    <w:rsid w:val="0017662F"/>
    <w:rsid w:val="00177DB1"/>
    <w:rsid w:val="0018052D"/>
    <w:rsid w:val="00181A6C"/>
    <w:rsid w:val="00182C81"/>
    <w:rsid w:val="00184A28"/>
    <w:rsid w:val="001863AD"/>
    <w:rsid w:val="00186B82"/>
    <w:rsid w:val="00187B9B"/>
    <w:rsid w:val="00194064"/>
    <w:rsid w:val="001962A9"/>
    <w:rsid w:val="001976EA"/>
    <w:rsid w:val="00197AE3"/>
    <w:rsid w:val="001A01F2"/>
    <w:rsid w:val="001A0605"/>
    <w:rsid w:val="001A0D12"/>
    <w:rsid w:val="001A67A3"/>
    <w:rsid w:val="001A7F4F"/>
    <w:rsid w:val="001B42F5"/>
    <w:rsid w:val="001C07FA"/>
    <w:rsid w:val="001C5042"/>
    <w:rsid w:val="001C76E3"/>
    <w:rsid w:val="001C7FE7"/>
    <w:rsid w:val="001D0583"/>
    <w:rsid w:val="001D1E13"/>
    <w:rsid w:val="001D2CAE"/>
    <w:rsid w:val="001D2E7F"/>
    <w:rsid w:val="001D7087"/>
    <w:rsid w:val="001E05F7"/>
    <w:rsid w:val="001E238F"/>
    <w:rsid w:val="001E29F5"/>
    <w:rsid w:val="001E5BFD"/>
    <w:rsid w:val="001E7EF6"/>
    <w:rsid w:val="001F1DFA"/>
    <w:rsid w:val="001F2064"/>
    <w:rsid w:val="001F3368"/>
    <w:rsid w:val="001F5675"/>
    <w:rsid w:val="001F7C99"/>
    <w:rsid w:val="002003CD"/>
    <w:rsid w:val="00201C69"/>
    <w:rsid w:val="00205F92"/>
    <w:rsid w:val="00210BF2"/>
    <w:rsid w:val="002144CC"/>
    <w:rsid w:val="00220D75"/>
    <w:rsid w:val="00220E43"/>
    <w:rsid w:val="00225E15"/>
    <w:rsid w:val="002305A3"/>
    <w:rsid w:val="00232E6C"/>
    <w:rsid w:val="00233738"/>
    <w:rsid w:val="00233E6B"/>
    <w:rsid w:val="00241E85"/>
    <w:rsid w:val="002424F1"/>
    <w:rsid w:val="002510B4"/>
    <w:rsid w:val="00253525"/>
    <w:rsid w:val="002553AF"/>
    <w:rsid w:val="002557D0"/>
    <w:rsid w:val="00257BF3"/>
    <w:rsid w:val="00257CB9"/>
    <w:rsid w:val="002608DA"/>
    <w:rsid w:val="00262EDF"/>
    <w:rsid w:val="002660CB"/>
    <w:rsid w:val="00267427"/>
    <w:rsid w:val="00270883"/>
    <w:rsid w:val="00273582"/>
    <w:rsid w:val="002835D3"/>
    <w:rsid w:val="00293F00"/>
    <w:rsid w:val="00297DB1"/>
    <w:rsid w:val="002A036A"/>
    <w:rsid w:val="002A0901"/>
    <w:rsid w:val="002A1CA2"/>
    <w:rsid w:val="002B7E74"/>
    <w:rsid w:val="002C00D8"/>
    <w:rsid w:val="002C0191"/>
    <w:rsid w:val="002C41BC"/>
    <w:rsid w:val="002C512C"/>
    <w:rsid w:val="002C5295"/>
    <w:rsid w:val="002C743F"/>
    <w:rsid w:val="002D080A"/>
    <w:rsid w:val="002D183B"/>
    <w:rsid w:val="002D5E7D"/>
    <w:rsid w:val="002D6CF8"/>
    <w:rsid w:val="002D6E80"/>
    <w:rsid w:val="002D7AA3"/>
    <w:rsid w:val="002D7E34"/>
    <w:rsid w:val="002E1E94"/>
    <w:rsid w:val="002E4AB8"/>
    <w:rsid w:val="002E5A4A"/>
    <w:rsid w:val="002E6DEE"/>
    <w:rsid w:val="002F6B55"/>
    <w:rsid w:val="00300D74"/>
    <w:rsid w:val="003021D1"/>
    <w:rsid w:val="00303CCA"/>
    <w:rsid w:val="0031086A"/>
    <w:rsid w:val="003127CB"/>
    <w:rsid w:val="00313E47"/>
    <w:rsid w:val="00320B98"/>
    <w:rsid w:val="003225A0"/>
    <w:rsid w:val="00323CF9"/>
    <w:rsid w:val="00327A1B"/>
    <w:rsid w:val="003314EE"/>
    <w:rsid w:val="0033660B"/>
    <w:rsid w:val="00337FF2"/>
    <w:rsid w:val="003467AB"/>
    <w:rsid w:val="003509B2"/>
    <w:rsid w:val="00352DC5"/>
    <w:rsid w:val="003541BE"/>
    <w:rsid w:val="00356BA9"/>
    <w:rsid w:val="00357C19"/>
    <w:rsid w:val="00357F41"/>
    <w:rsid w:val="00360EEE"/>
    <w:rsid w:val="00361069"/>
    <w:rsid w:val="0036386B"/>
    <w:rsid w:val="00365589"/>
    <w:rsid w:val="003659C0"/>
    <w:rsid w:val="00367140"/>
    <w:rsid w:val="0036753A"/>
    <w:rsid w:val="003678BF"/>
    <w:rsid w:val="00370A6A"/>
    <w:rsid w:val="00373AF1"/>
    <w:rsid w:val="00374C27"/>
    <w:rsid w:val="0038069E"/>
    <w:rsid w:val="00381F49"/>
    <w:rsid w:val="00384A84"/>
    <w:rsid w:val="003871AC"/>
    <w:rsid w:val="0039021F"/>
    <w:rsid w:val="0039022B"/>
    <w:rsid w:val="003903B6"/>
    <w:rsid w:val="00392062"/>
    <w:rsid w:val="003A2364"/>
    <w:rsid w:val="003A4065"/>
    <w:rsid w:val="003A68D4"/>
    <w:rsid w:val="003B0347"/>
    <w:rsid w:val="003B22E2"/>
    <w:rsid w:val="003B3AE3"/>
    <w:rsid w:val="003B4ED3"/>
    <w:rsid w:val="003C3435"/>
    <w:rsid w:val="003C42C9"/>
    <w:rsid w:val="003C6D24"/>
    <w:rsid w:val="003D1149"/>
    <w:rsid w:val="003D3B11"/>
    <w:rsid w:val="003D428C"/>
    <w:rsid w:val="003D50B9"/>
    <w:rsid w:val="003D61D1"/>
    <w:rsid w:val="003D75AD"/>
    <w:rsid w:val="003E0E1F"/>
    <w:rsid w:val="003E4BCE"/>
    <w:rsid w:val="003F0EF0"/>
    <w:rsid w:val="003F2599"/>
    <w:rsid w:val="003F46F4"/>
    <w:rsid w:val="003F4F58"/>
    <w:rsid w:val="003F57E2"/>
    <w:rsid w:val="00402379"/>
    <w:rsid w:val="004066A2"/>
    <w:rsid w:val="004162A7"/>
    <w:rsid w:val="004177DF"/>
    <w:rsid w:val="00420CDF"/>
    <w:rsid w:val="004227E9"/>
    <w:rsid w:val="004255C3"/>
    <w:rsid w:val="004271D1"/>
    <w:rsid w:val="00427537"/>
    <w:rsid w:val="004311F6"/>
    <w:rsid w:val="00431F7E"/>
    <w:rsid w:val="004336F6"/>
    <w:rsid w:val="004351D7"/>
    <w:rsid w:val="004372B1"/>
    <w:rsid w:val="00437BE8"/>
    <w:rsid w:val="00442A4B"/>
    <w:rsid w:val="004456AF"/>
    <w:rsid w:val="00446714"/>
    <w:rsid w:val="00450EA6"/>
    <w:rsid w:val="0045578F"/>
    <w:rsid w:val="0045693A"/>
    <w:rsid w:val="0046033D"/>
    <w:rsid w:val="00463D13"/>
    <w:rsid w:val="00463F09"/>
    <w:rsid w:val="00470C44"/>
    <w:rsid w:val="00473614"/>
    <w:rsid w:val="00475471"/>
    <w:rsid w:val="004776E6"/>
    <w:rsid w:val="00477856"/>
    <w:rsid w:val="00481D0E"/>
    <w:rsid w:val="004846B0"/>
    <w:rsid w:val="00491EB6"/>
    <w:rsid w:val="0049668E"/>
    <w:rsid w:val="004968BD"/>
    <w:rsid w:val="004A082E"/>
    <w:rsid w:val="004A24D7"/>
    <w:rsid w:val="004A7584"/>
    <w:rsid w:val="004B11FA"/>
    <w:rsid w:val="004B1B74"/>
    <w:rsid w:val="004B4979"/>
    <w:rsid w:val="004B6241"/>
    <w:rsid w:val="004B666E"/>
    <w:rsid w:val="004B6A8A"/>
    <w:rsid w:val="004B6B45"/>
    <w:rsid w:val="004B70C3"/>
    <w:rsid w:val="004C0C2B"/>
    <w:rsid w:val="004C13E1"/>
    <w:rsid w:val="004C2031"/>
    <w:rsid w:val="004D02FD"/>
    <w:rsid w:val="004D08E2"/>
    <w:rsid w:val="004E1E02"/>
    <w:rsid w:val="004E27C7"/>
    <w:rsid w:val="004E3C0D"/>
    <w:rsid w:val="004E4312"/>
    <w:rsid w:val="004E5709"/>
    <w:rsid w:val="004E7228"/>
    <w:rsid w:val="004F2218"/>
    <w:rsid w:val="004F2BD2"/>
    <w:rsid w:val="004F761C"/>
    <w:rsid w:val="00501930"/>
    <w:rsid w:val="005022E1"/>
    <w:rsid w:val="00510583"/>
    <w:rsid w:val="00512BEF"/>
    <w:rsid w:val="00512E9B"/>
    <w:rsid w:val="005148EA"/>
    <w:rsid w:val="00516482"/>
    <w:rsid w:val="005245A6"/>
    <w:rsid w:val="00530726"/>
    <w:rsid w:val="00534276"/>
    <w:rsid w:val="005350C3"/>
    <w:rsid w:val="00542133"/>
    <w:rsid w:val="005440BF"/>
    <w:rsid w:val="00570C45"/>
    <w:rsid w:val="005714AF"/>
    <w:rsid w:val="00572AE4"/>
    <w:rsid w:val="00580ACB"/>
    <w:rsid w:val="00581684"/>
    <w:rsid w:val="005850AD"/>
    <w:rsid w:val="00591200"/>
    <w:rsid w:val="00593CE5"/>
    <w:rsid w:val="00593D1F"/>
    <w:rsid w:val="005A496A"/>
    <w:rsid w:val="005A59C4"/>
    <w:rsid w:val="005A7961"/>
    <w:rsid w:val="005B0D9E"/>
    <w:rsid w:val="005B182B"/>
    <w:rsid w:val="005B4851"/>
    <w:rsid w:val="005B6622"/>
    <w:rsid w:val="005B6649"/>
    <w:rsid w:val="005C0CB3"/>
    <w:rsid w:val="005C138D"/>
    <w:rsid w:val="005C1F49"/>
    <w:rsid w:val="005C332B"/>
    <w:rsid w:val="005E10DF"/>
    <w:rsid w:val="005E1493"/>
    <w:rsid w:val="005E281C"/>
    <w:rsid w:val="005E2D19"/>
    <w:rsid w:val="005E4388"/>
    <w:rsid w:val="005E5221"/>
    <w:rsid w:val="005F28DB"/>
    <w:rsid w:val="005F37D2"/>
    <w:rsid w:val="005F404D"/>
    <w:rsid w:val="005F4799"/>
    <w:rsid w:val="005F61CD"/>
    <w:rsid w:val="005F6B0A"/>
    <w:rsid w:val="006030A0"/>
    <w:rsid w:val="00606A70"/>
    <w:rsid w:val="00606C11"/>
    <w:rsid w:val="006077D9"/>
    <w:rsid w:val="006231B7"/>
    <w:rsid w:val="0062481E"/>
    <w:rsid w:val="00625B28"/>
    <w:rsid w:val="00625D50"/>
    <w:rsid w:val="006319A8"/>
    <w:rsid w:val="00632ADD"/>
    <w:rsid w:val="00632FF3"/>
    <w:rsid w:val="006330DD"/>
    <w:rsid w:val="006341B3"/>
    <w:rsid w:val="006358C3"/>
    <w:rsid w:val="00640503"/>
    <w:rsid w:val="0064343E"/>
    <w:rsid w:val="00646902"/>
    <w:rsid w:val="00646E5B"/>
    <w:rsid w:val="00653ADB"/>
    <w:rsid w:val="00657072"/>
    <w:rsid w:val="0066050B"/>
    <w:rsid w:val="00661AFB"/>
    <w:rsid w:val="00662E3C"/>
    <w:rsid w:val="00667083"/>
    <w:rsid w:val="00671B03"/>
    <w:rsid w:val="00673712"/>
    <w:rsid w:val="00673862"/>
    <w:rsid w:val="00676048"/>
    <w:rsid w:val="0067672C"/>
    <w:rsid w:val="006838D5"/>
    <w:rsid w:val="00683C92"/>
    <w:rsid w:val="0068406D"/>
    <w:rsid w:val="00687073"/>
    <w:rsid w:val="00687B2F"/>
    <w:rsid w:val="006922FE"/>
    <w:rsid w:val="00692540"/>
    <w:rsid w:val="00693F0E"/>
    <w:rsid w:val="00697141"/>
    <w:rsid w:val="006A1C01"/>
    <w:rsid w:val="006A2301"/>
    <w:rsid w:val="006A5BA5"/>
    <w:rsid w:val="006C2A1E"/>
    <w:rsid w:val="006C37C8"/>
    <w:rsid w:val="006C4D10"/>
    <w:rsid w:val="006C773E"/>
    <w:rsid w:val="006D1139"/>
    <w:rsid w:val="006D2E6F"/>
    <w:rsid w:val="006D3139"/>
    <w:rsid w:val="006D6573"/>
    <w:rsid w:val="006D7039"/>
    <w:rsid w:val="006D7CAB"/>
    <w:rsid w:val="006E5792"/>
    <w:rsid w:val="006E6516"/>
    <w:rsid w:val="006E7C32"/>
    <w:rsid w:val="006F1E56"/>
    <w:rsid w:val="006F47EA"/>
    <w:rsid w:val="006F6435"/>
    <w:rsid w:val="00707EE6"/>
    <w:rsid w:val="00710311"/>
    <w:rsid w:val="00710B52"/>
    <w:rsid w:val="00714095"/>
    <w:rsid w:val="007204B5"/>
    <w:rsid w:val="00723938"/>
    <w:rsid w:val="00724CE6"/>
    <w:rsid w:val="00726E29"/>
    <w:rsid w:val="00731D0D"/>
    <w:rsid w:val="00737D53"/>
    <w:rsid w:val="00740629"/>
    <w:rsid w:val="00740EA8"/>
    <w:rsid w:val="00743CA4"/>
    <w:rsid w:val="00744581"/>
    <w:rsid w:val="007459A9"/>
    <w:rsid w:val="007462E3"/>
    <w:rsid w:val="00751997"/>
    <w:rsid w:val="0075429C"/>
    <w:rsid w:val="00754607"/>
    <w:rsid w:val="0075491C"/>
    <w:rsid w:val="00755E81"/>
    <w:rsid w:val="00764814"/>
    <w:rsid w:val="00770995"/>
    <w:rsid w:val="00770D83"/>
    <w:rsid w:val="00771386"/>
    <w:rsid w:val="00771DED"/>
    <w:rsid w:val="00772E5E"/>
    <w:rsid w:val="0077552E"/>
    <w:rsid w:val="00775A89"/>
    <w:rsid w:val="00776CCB"/>
    <w:rsid w:val="00780419"/>
    <w:rsid w:val="00780F4A"/>
    <w:rsid w:val="0078438E"/>
    <w:rsid w:val="00786577"/>
    <w:rsid w:val="00792D07"/>
    <w:rsid w:val="00795FD5"/>
    <w:rsid w:val="00796EE3"/>
    <w:rsid w:val="007A0B73"/>
    <w:rsid w:val="007A2DA1"/>
    <w:rsid w:val="007A434C"/>
    <w:rsid w:val="007A5015"/>
    <w:rsid w:val="007A61AE"/>
    <w:rsid w:val="007A62DE"/>
    <w:rsid w:val="007B0285"/>
    <w:rsid w:val="007B0AEC"/>
    <w:rsid w:val="007B2236"/>
    <w:rsid w:val="007B25BB"/>
    <w:rsid w:val="007B47EC"/>
    <w:rsid w:val="007B53DD"/>
    <w:rsid w:val="007B5D14"/>
    <w:rsid w:val="007C3A7C"/>
    <w:rsid w:val="007C4E05"/>
    <w:rsid w:val="007C7757"/>
    <w:rsid w:val="007D0023"/>
    <w:rsid w:val="007D4070"/>
    <w:rsid w:val="007D56A8"/>
    <w:rsid w:val="007F0979"/>
    <w:rsid w:val="007F25D9"/>
    <w:rsid w:val="007F372C"/>
    <w:rsid w:val="007F3BA4"/>
    <w:rsid w:val="007F4B5A"/>
    <w:rsid w:val="007F54B9"/>
    <w:rsid w:val="007F67D2"/>
    <w:rsid w:val="00800682"/>
    <w:rsid w:val="00802B51"/>
    <w:rsid w:val="0080499F"/>
    <w:rsid w:val="00806402"/>
    <w:rsid w:val="00810D0B"/>
    <w:rsid w:val="00811747"/>
    <w:rsid w:val="00814695"/>
    <w:rsid w:val="00820105"/>
    <w:rsid w:val="00821CE6"/>
    <w:rsid w:val="00824F0D"/>
    <w:rsid w:val="0083181B"/>
    <w:rsid w:val="0083307A"/>
    <w:rsid w:val="008341F5"/>
    <w:rsid w:val="0084527D"/>
    <w:rsid w:val="00845EB8"/>
    <w:rsid w:val="008558A3"/>
    <w:rsid w:val="00861F5A"/>
    <w:rsid w:val="00863373"/>
    <w:rsid w:val="00863ED6"/>
    <w:rsid w:val="00866D17"/>
    <w:rsid w:val="00866D3D"/>
    <w:rsid w:val="0086745C"/>
    <w:rsid w:val="0087175B"/>
    <w:rsid w:val="008718AC"/>
    <w:rsid w:val="00873A76"/>
    <w:rsid w:val="0087462F"/>
    <w:rsid w:val="00875FCD"/>
    <w:rsid w:val="00880176"/>
    <w:rsid w:val="00880FEB"/>
    <w:rsid w:val="00883542"/>
    <w:rsid w:val="00884207"/>
    <w:rsid w:val="008912F1"/>
    <w:rsid w:val="00894474"/>
    <w:rsid w:val="008974CA"/>
    <w:rsid w:val="008A07E6"/>
    <w:rsid w:val="008A132B"/>
    <w:rsid w:val="008A50C5"/>
    <w:rsid w:val="008A58C3"/>
    <w:rsid w:val="008A6C1F"/>
    <w:rsid w:val="008B113B"/>
    <w:rsid w:val="008B3C35"/>
    <w:rsid w:val="008B6FE8"/>
    <w:rsid w:val="008C0419"/>
    <w:rsid w:val="008C3234"/>
    <w:rsid w:val="008C3603"/>
    <w:rsid w:val="008C367D"/>
    <w:rsid w:val="008C51B3"/>
    <w:rsid w:val="008C71F2"/>
    <w:rsid w:val="008D0E02"/>
    <w:rsid w:val="008D1841"/>
    <w:rsid w:val="008D1F34"/>
    <w:rsid w:val="008D4E6E"/>
    <w:rsid w:val="008E577F"/>
    <w:rsid w:val="008E5C9B"/>
    <w:rsid w:val="008E6350"/>
    <w:rsid w:val="008F0CF6"/>
    <w:rsid w:val="008F1AF4"/>
    <w:rsid w:val="008F5E9A"/>
    <w:rsid w:val="008F69F3"/>
    <w:rsid w:val="008F6D98"/>
    <w:rsid w:val="00900280"/>
    <w:rsid w:val="00906C3E"/>
    <w:rsid w:val="00920D49"/>
    <w:rsid w:val="00926D5F"/>
    <w:rsid w:val="00927FF7"/>
    <w:rsid w:val="0093063A"/>
    <w:rsid w:val="009334D0"/>
    <w:rsid w:val="00934BE9"/>
    <w:rsid w:val="00940F4A"/>
    <w:rsid w:val="0094253E"/>
    <w:rsid w:val="0094272C"/>
    <w:rsid w:val="00944418"/>
    <w:rsid w:val="00945DD7"/>
    <w:rsid w:val="00950BA8"/>
    <w:rsid w:val="009511F4"/>
    <w:rsid w:val="009527D8"/>
    <w:rsid w:val="009540F4"/>
    <w:rsid w:val="00961302"/>
    <w:rsid w:val="00962448"/>
    <w:rsid w:val="009657EC"/>
    <w:rsid w:val="0096635E"/>
    <w:rsid w:val="00966AC5"/>
    <w:rsid w:val="00967006"/>
    <w:rsid w:val="009671BC"/>
    <w:rsid w:val="00970A6B"/>
    <w:rsid w:val="009713C0"/>
    <w:rsid w:val="00972711"/>
    <w:rsid w:val="00975A9E"/>
    <w:rsid w:val="009777E1"/>
    <w:rsid w:val="00981007"/>
    <w:rsid w:val="009837EE"/>
    <w:rsid w:val="00994569"/>
    <w:rsid w:val="0099608F"/>
    <w:rsid w:val="0099779D"/>
    <w:rsid w:val="00997CEB"/>
    <w:rsid w:val="009A5880"/>
    <w:rsid w:val="009B0B0A"/>
    <w:rsid w:val="009B23E3"/>
    <w:rsid w:val="009B3F2F"/>
    <w:rsid w:val="009B60AA"/>
    <w:rsid w:val="009B6E90"/>
    <w:rsid w:val="009B7AAB"/>
    <w:rsid w:val="009B7F77"/>
    <w:rsid w:val="009C1614"/>
    <w:rsid w:val="009C3A39"/>
    <w:rsid w:val="009C4817"/>
    <w:rsid w:val="009C62D9"/>
    <w:rsid w:val="009C78A9"/>
    <w:rsid w:val="009D0949"/>
    <w:rsid w:val="009D1AB7"/>
    <w:rsid w:val="009D75C6"/>
    <w:rsid w:val="009E0363"/>
    <w:rsid w:val="009E0487"/>
    <w:rsid w:val="009E223A"/>
    <w:rsid w:val="009F1524"/>
    <w:rsid w:val="009F5DA8"/>
    <w:rsid w:val="00A07694"/>
    <w:rsid w:val="00A1446A"/>
    <w:rsid w:val="00A2025E"/>
    <w:rsid w:val="00A221AB"/>
    <w:rsid w:val="00A2473C"/>
    <w:rsid w:val="00A251EB"/>
    <w:rsid w:val="00A277AC"/>
    <w:rsid w:val="00A27B84"/>
    <w:rsid w:val="00A3545B"/>
    <w:rsid w:val="00A4025E"/>
    <w:rsid w:val="00A409E9"/>
    <w:rsid w:val="00A41084"/>
    <w:rsid w:val="00A4125E"/>
    <w:rsid w:val="00A45534"/>
    <w:rsid w:val="00A475F0"/>
    <w:rsid w:val="00A50C7A"/>
    <w:rsid w:val="00A52612"/>
    <w:rsid w:val="00A5349D"/>
    <w:rsid w:val="00A53DD0"/>
    <w:rsid w:val="00A559BE"/>
    <w:rsid w:val="00A55FD7"/>
    <w:rsid w:val="00A55FED"/>
    <w:rsid w:val="00A57235"/>
    <w:rsid w:val="00A613DA"/>
    <w:rsid w:val="00A61BE9"/>
    <w:rsid w:val="00A6411D"/>
    <w:rsid w:val="00A661F7"/>
    <w:rsid w:val="00A74A43"/>
    <w:rsid w:val="00A7765A"/>
    <w:rsid w:val="00A7774C"/>
    <w:rsid w:val="00A80AB2"/>
    <w:rsid w:val="00A823DB"/>
    <w:rsid w:val="00A8671B"/>
    <w:rsid w:val="00A9127A"/>
    <w:rsid w:val="00A96904"/>
    <w:rsid w:val="00AA073D"/>
    <w:rsid w:val="00AA1A2B"/>
    <w:rsid w:val="00AA5235"/>
    <w:rsid w:val="00AA55B8"/>
    <w:rsid w:val="00AB0F70"/>
    <w:rsid w:val="00AB1527"/>
    <w:rsid w:val="00AB4BB7"/>
    <w:rsid w:val="00AD4733"/>
    <w:rsid w:val="00AD66CF"/>
    <w:rsid w:val="00AE3DAC"/>
    <w:rsid w:val="00AE550C"/>
    <w:rsid w:val="00AE5D3B"/>
    <w:rsid w:val="00AF0EE8"/>
    <w:rsid w:val="00AF46B5"/>
    <w:rsid w:val="00AF64A5"/>
    <w:rsid w:val="00B013F9"/>
    <w:rsid w:val="00B041D5"/>
    <w:rsid w:val="00B04440"/>
    <w:rsid w:val="00B119DE"/>
    <w:rsid w:val="00B1244B"/>
    <w:rsid w:val="00B13F79"/>
    <w:rsid w:val="00B15818"/>
    <w:rsid w:val="00B23A91"/>
    <w:rsid w:val="00B24A4A"/>
    <w:rsid w:val="00B30B23"/>
    <w:rsid w:val="00B32FAE"/>
    <w:rsid w:val="00B35B4B"/>
    <w:rsid w:val="00B360E6"/>
    <w:rsid w:val="00B44B66"/>
    <w:rsid w:val="00B47508"/>
    <w:rsid w:val="00B52209"/>
    <w:rsid w:val="00B53C8C"/>
    <w:rsid w:val="00B56076"/>
    <w:rsid w:val="00B637C0"/>
    <w:rsid w:val="00B6501E"/>
    <w:rsid w:val="00B662FE"/>
    <w:rsid w:val="00B71043"/>
    <w:rsid w:val="00B745BA"/>
    <w:rsid w:val="00B800ED"/>
    <w:rsid w:val="00B81BC1"/>
    <w:rsid w:val="00B83524"/>
    <w:rsid w:val="00B9498E"/>
    <w:rsid w:val="00B94A04"/>
    <w:rsid w:val="00B95481"/>
    <w:rsid w:val="00B95C62"/>
    <w:rsid w:val="00BA092B"/>
    <w:rsid w:val="00BA3F17"/>
    <w:rsid w:val="00BB2EBF"/>
    <w:rsid w:val="00BB7439"/>
    <w:rsid w:val="00BB74EF"/>
    <w:rsid w:val="00BC0BFB"/>
    <w:rsid w:val="00BC0C2B"/>
    <w:rsid w:val="00BC2919"/>
    <w:rsid w:val="00BC3F6C"/>
    <w:rsid w:val="00BC65C2"/>
    <w:rsid w:val="00BC68DF"/>
    <w:rsid w:val="00BD0754"/>
    <w:rsid w:val="00BD0E37"/>
    <w:rsid w:val="00BD644E"/>
    <w:rsid w:val="00BE07A5"/>
    <w:rsid w:val="00BE1C4E"/>
    <w:rsid w:val="00BE2A52"/>
    <w:rsid w:val="00BE4476"/>
    <w:rsid w:val="00BF751C"/>
    <w:rsid w:val="00BF789F"/>
    <w:rsid w:val="00C027C2"/>
    <w:rsid w:val="00C1144E"/>
    <w:rsid w:val="00C1335B"/>
    <w:rsid w:val="00C13719"/>
    <w:rsid w:val="00C1728D"/>
    <w:rsid w:val="00C20B69"/>
    <w:rsid w:val="00C30499"/>
    <w:rsid w:val="00C30E84"/>
    <w:rsid w:val="00C33BD4"/>
    <w:rsid w:val="00C37ABD"/>
    <w:rsid w:val="00C46C6D"/>
    <w:rsid w:val="00C51462"/>
    <w:rsid w:val="00C52D5C"/>
    <w:rsid w:val="00C557F9"/>
    <w:rsid w:val="00C5582D"/>
    <w:rsid w:val="00C62532"/>
    <w:rsid w:val="00C625B3"/>
    <w:rsid w:val="00C6304F"/>
    <w:rsid w:val="00C63CA3"/>
    <w:rsid w:val="00C658FB"/>
    <w:rsid w:val="00C671ED"/>
    <w:rsid w:val="00C70588"/>
    <w:rsid w:val="00C70AD5"/>
    <w:rsid w:val="00C72D02"/>
    <w:rsid w:val="00C7417F"/>
    <w:rsid w:val="00C751A6"/>
    <w:rsid w:val="00C75D73"/>
    <w:rsid w:val="00C82A52"/>
    <w:rsid w:val="00C84058"/>
    <w:rsid w:val="00C86CD8"/>
    <w:rsid w:val="00C87024"/>
    <w:rsid w:val="00C877EA"/>
    <w:rsid w:val="00C93640"/>
    <w:rsid w:val="00CA01A9"/>
    <w:rsid w:val="00CA5E0B"/>
    <w:rsid w:val="00CA7B58"/>
    <w:rsid w:val="00CC0EE2"/>
    <w:rsid w:val="00CC3960"/>
    <w:rsid w:val="00CD13C9"/>
    <w:rsid w:val="00CD4CB5"/>
    <w:rsid w:val="00CD5740"/>
    <w:rsid w:val="00CD6E9C"/>
    <w:rsid w:val="00CD6FF4"/>
    <w:rsid w:val="00CD74B5"/>
    <w:rsid w:val="00CE3BF2"/>
    <w:rsid w:val="00CE4F69"/>
    <w:rsid w:val="00CF0614"/>
    <w:rsid w:val="00CF14E0"/>
    <w:rsid w:val="00CF55CC"/>
    <w:rsid w:val="00D01922"/>
    <w:rsid w:val="00D026F6"/>
    <w:rsid w:val="00D04781"/>
    <w:rsid w:val="00D04A9D"/>
    <w:rsid w:val="00D04D2A"/>
    <w:rsid w:val="00D1124F"/>
    <w:rsid w:val="00D157C5"/>
    <w:rsid w:val="00D20D0C"/>
    <w:rsid w:val="00D21CCD"/>
    <w:rsid w:val="00D26410"/>
    <w:rsid w:val="00D34AE6"/>
    <w:rsid w:val="00D3515D"/>
    <w:rsid w:val="00D3704D"/>
    <w:rsid w:val="00D4158F"/>
    <w:rsid w:val="00D42B65"/>
    <w:rsid w:val="00D44E7C"/>
    <w:rsid w:val="00D46481"/>
    <w:rsid w:val="00D4652C"/>
    <w:rsid w:val="00D51BB5"/>
    <w:rsid w:val="00D56A2D"/>
    <w:rsid w:val="00D576F3"/>
    <w:rsid w:val="00D612C4"/>
    <w:rsid w:val="00D62432"/>
    <w:rsid w:val="00D63AB6"/>
    <w:rsid w:val="00D66848"/>
    <w:rsid w:val="00D76A4A"/>
    <w:rsid w:val="00D8044D"/>
    <w:rsid w:val="00D855D4"/>
    <w:rsid w:val="00D85CAD"/>
    <w:rsid w:val="00D867C7"/>
    <w:rsid w:val="00D87D56"/>
    <w:rsid w:val="00D966F6"/>
    <w:rsid w:val="00DA0DE3"/>
    <w:rsid w:val="00DA4A4B"/>
    <w:rsid w:val="00DC3CAF"/>
    <w:rsid w:val="00DD0C9C"/>
    <w:rsid w:val="00DD1C61"/>
    <w:rsid w:val="00DD1D0E"/>
    <w:rsid w:val="00DE01B0"/>
    <w:rsid w:val="00DF05BB"/>
    <w:rsid w:val="00DF18BA"/>
    <w:rsid w:val="00DF2231"/>
    <w:rsid w:val="00DF40C4"/>
    <w:rsid w:val="00DF60CE"/>
    <w:rsid w:val="00DF648B"/>
    <w:rsid w:val="00E03A64"/>
    <w:rsid w:val="00E03C4B"/>
    <w:rsid w:val="00E07391"/>
    <w:rsid w:val="00E10E1A"/>
    <w:rsid w:val="00E14FB8"/>
    <w:rsid w:val="00E151FB"/>
    <w:rsid w:val="00E2159E"/>
    <w:rsid w:val="00E27CF1"/>
    <w:rsid w:val="00E304BE"/>
    <w:rsid w:val="00E3093B"/>
    <w:rsid w:val="00E31A1A"/>
    <w:rsid w:val="00E3294C"/>
    <w:rsid w:val="00E32CED"/>
    <w:rsid w:val="00E32D93"/>
    <w:rsid w:val="00E33D27"/>
    <w:rsid w:val="00E33FD0"/>
    <w:rsid w:val="00E35BA3"/>
    <w:rsid w:val="00E40009"/>
    <w:rsid w:val="00E40D33"/>
    <w:rsid w:val="00E4116F"/>
    <w:rsid w:val="00E41D92"/>
    <w:rsid w:val="00E47F14"/>
    <w:rsid w:val="00E50FB4"/>
    <w:rsid w:val="00E520C3"/>
    <w:rsid w:val="00E5544A"/>
    <w:rsid w:val="00E617AF"/>
    <w:rsid w:val="00E63C5D"/>
    <w:rsid w:val="00E65283"/>
    <w:rsid w:val="00E658E5"/>
    <w:rsid w:val="00E7007E"/>
    <w:rsid w:val="00E705B5"/>
    <w:rsid w:val="00E75C24"/>
    <w:rsid w:val="00E760F6"/>
    <w:rsid w:val="00E82A50"/>
    <w:rsid w:val="00E83A49"/>
    <w:rsid w:val="00E83BFF"/>
    <w:rsid w:val="00E8637A"/>
    <w:rsid w:val="00E86DAC"/>
    <w:rsid w:val="00E87608"/>
    <w:rsid w:val="00E91BC5"/>
    <w:rsid w:val="00E94544"/>
    <w:rsid w:val="00E97237"/>
    <w:rsid w:val="00E975D6"/>
    <w:rsid w:val="00EA0289"/>
    <w:rsid w:val="00EA5F09"/>
    <w:rsid w:val="00EA7202"/>
    <w:rsid w:val="00EA7CAE"/>
    <w:rsid w:val="00EB32A2"/>
    <w:rsid w:val="00EB5265"/>
    <w:rsid w:val="00EC5B77"/>
    <w:rsid w:val="00EC6BAF"/>
    <w:rsid w:val="00EC738B"/>
    <w:rsid w:val="00ED0FA9"/>
    <w:rsid w:val="00ED1819"/>
    <w:rsid w:val="00ED63AB"/>
    <w:rsid w:val="00ED6544"/>
    <w:rsid w:val="00EE2AC7"/>
    <w:rsid w:val="00EE5C9B"/>
    <w:rsid w:val="00EE764F"/>
    <w:rsid w:val="00EF2A19"/>
    <w:rsid w:val="00EF30B2"/>
    <w:rsid w:val="00EF4732"/>
    <w:rsid w:val="00EF7FB9"/>
    <w:rsid w:val="00F001E1"/>
    <w:rsid w:val="00F002FE"/>
    <w:rsid w:val="00F01D6D"/>
    <w:rsid w:val="00F07AC1"/>
    <w:rsid w:val="00F07E7C"/>
    <w:rsid w:val="00F16744"/>
    <w:rsid w:val="00F20D1F"/>
    <w:rsid w:val="00F21455"/>
    <w:rsid w:val="00F21DDD"/>
    <w:rsid w:val="00F23235"/>
    <w:rsid w:val="00F249CB"/>
    <w:rsid w:val="00F25175"/>
    <w:rsid w:val="00F253F2"/>
    <w:rsid w:val="00F2560D"/>
    <w:rsid w:val="00F262E6"/>
    <w:rsid w:val="00F30B79"/>
    <w:rsid w:val="00F3191A"/>
    <w:rsid w:val="00F33118"/>
    <w:rsid w:val="00F33FED"/>
    <w:rsid w:val="00F3432B"/>
    <w:rsid w:val="00F345FF"/>
    <w:rsid w:val="00F36D54"/>
    <w:rsid w:val="00F372FE"/>
    <w:rsid w:val="00F47948"/>
    <w:rsid w:val="00F50616"/>
    <w:rsid w:val="00F55590"/>
    <w:rsid w:val="00F56A73"/>
    <w:rsid w:val="00F6386D"/>
    <w:rsid w:val="00F64ADD"/>
    <w:rsid w:val="00F64F59"/>
    <w:rsid w:val="00F67BD2"/>
    <w:rsid w:val="00F67BE6"/>
    <w:rsid w:val="00F714C0"/>
    <w:rsid w:val="00F71FF3"/>
    <w:rsid w:val="00F7307B"/>
    <w:rsid w:val="00F770A3"/>
    <w:rsid w:val="00F81406"/>
    <w:rsid w:val="00F82E47"/>
    <w:rsid w:val="00F876DB"/>
    <w:rsid w:val="00F90A15"/>
    <w:rsid w:val="00F94261"/>
    <w:rsid w:val="00FA21D3"/>
    <w:rsid w:val="00FA25F7"/>
    <w:rsid w:val="00FA2969"/>
    <w:rsid w:val="00FA4C0E"/>
    <w:rsid w:val="00FA5A00"/>
    <w:rsid w:val="00FB5294"/>
    <w:rsid w:val="00FB5408"/>
    <w:rsid w:val="00FB7250"/>
    <w:rsid w:val="00FC24FE"/>
    <w:rsid w:val="00FC2887"/>
    <w:rsid w:val="00FC42AE"/>
    <w:rsid w:val="00FC4807"/>
    <w:rsid w:val="00FC6444"/>
    <w:rsid w:val="00FC7DCB"/>
    <w:rsid w:val="00FD1DD1"/>
    <w:rsid w:val="00FD2949"/>
    <w:rsid w:val="00FD6D7B"/>
    <w:rsid w:val="00FE3E4B"/>
    <w:rsid w:val="00FE4A58"/>
    <w:rsid w:val="00FE5FAB"/>
    <w:rsid w:val="00FF34B6"/>
    <w:rsid w:val="00FF539A"/>
    <w:rsid w:val="00FF7A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7170B"/>
  <w15:docId w15:val="{C646B8DE-7A2B-4E23-BFA5-BA9D7FE1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B1"/>
    <w:pPr>
      <w:spacing w:before="120"/>
    </w:pPr>
    <w:rPr>
      <w:rFonts w:ascii="Arial" w:hAnsi="Arial"/>
      <w:color w:val="1F497D" w:themeColor="text2"/>
      <w:sz w:val="20"/>
    </w:rPr>
  </w:style>
  <w:style w:type="paragraph" w:styleId="Heading1">
    <w:name w:val="heading 1"/>
    <w:basedOn w:val="Normal"/>
    <w:next w:val="Normal"/>
    <w:link w:val="Heading1Char"/>
    <w:uiPriority w:val="9"/>
    <w:qFormat/>
    <w:rsid w:val="001F2064"/>
    <w:pPr>
      <w:keepNext/>
      <w:keepLines/>
      <w:spacing w:before="480" w:after="0"/>
      <w:outlineLvl w:val="0"/>
    </w:pPr>
    <w:rPr>
      <w:rFonts w:eastAsiaTheme="majorEastAsia" w:cstheme="majorBidi"/>
      <w:b/>
      <w:bCs/>
      <w:color w:val="1F497D"/>
      <w:sz w:val="40"/>
      <w:szCs w:val="28"/>
    </w:rPr>
  </w:style>
  <w:style w:type="paragraph" w:styleId="Heading2">
    <w:name w:val="heading 2"/>
    <w:basedOn w:val="Normal"/>
    <w:next w:val="Normal"/>
    <w:link w:val="Heading2Char"/>
    <w:uiPriority w:val="9"/>
    <w:unhideWhenUsed/>
    <w:qFormat/>
    <w:rsid w:val="00B6501E"/>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D1E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Programme Handbook"/>
    <w:basedOn w:val="Normal"/>
    <w:next w:val="Normal"/>
    <w:link w:val="TitleChar"/>
    <w:uiPriority w:val="10"/>
    <w:qFormat/>
    <w:rsid w:val="000F2875"/>
    <w:pPr>
      <w:spacing w:after="300" w:line="240" w:lineRule="auto"/>
      <w:contextualSpacing/>
      <w:jc w:val="right"/>
    </w:pPr>
    <w:rPr>
      <w:rFonts w:eastAsiaTheme="majorEastAsia" w:cstheme="majorBidi"/>
      <w:b/>
      <w:color w:val="FFFFFF" w:themeColor="background1"/>
      <w:spacing w:val="5"/>
      <w:kern w:val="28"/>
      <w:sz w:val="144"/>
      <w:szCs w:val="52"/>
    </w:rPr>
  </w:style>
  <w:style w:type="character" w:customStyle="1" w:styleId="TitleChar">
    <w:name w:val="Title Char"/>
    <w:aliases w:val="Title Programme Handbook Char"/>
    <w:basedOn w:val="DefaultParagraphFont"/>
    <w:link w:val="Title"/>
    <w:uiPriority w:val="10"/>
    <w:rsid w:val="000F2875"/>
    <w:rPr>
      <w:rFonts w:ascii="Arial" w:eastAsiaTheme="majorEastAsia" w:hAnsi="Arial" w:cstheme="majorBidi"/>
      <w:b/>
      <w:color w:val="FFFFFF" w:themeColor="background1"/>
      <w:spacing w:val="5"/>
      <w:kern w:val="28"/>
      <w:sz w:val="144"/>
      <w:szCs w:val="52"/>
    </w:rPr>
  </w:style>
  <w:style w:type="paragraph" w:styleId="BalloonText">
    <w:name w:val="Balloon Text"/>
    <w:basedOn w:val="Normal"/>
    <w:link w:val="BalloonTextChar"/>
    <w:uiPriority w:val="99"/>
    <w:semiHidden/>
    <w:unhideWhenUsed/>
    <w:rsid w:val="00E6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7AF"/>
    <w:rPr>
      <w:rFonts w:ascii="Tahoma" w:hAnsi="Tahoma" w:cs="Tahoma"/>
      <w:sz w:val="16"/>
      <w:szCs w:val="16"/>
    </w:rPr>
  </w:style>
  <w:style w:type="paragraph" w:customStyle="1" w:styleId="ProgrammeTitle">
    <w:name w:val="Programme Title"/>
    <w:basedOn w:val="Normal"/>
    <w:link w:val="ProgrammeTitleChar"/>
    <w:qFormat/>
    <w:rsid w:val="000F2875"/>
    <w:pPr>
      <w:spacing w:after="0" w:line="240" w:lineRule="auto"/>
      <w:jc w:val="right"/>
    </w:pPr>
    <w:rPr>
      <w:b/>
      <w:sz w:val="56"/>
    </w:rPr>
  </w:style>
  <w:style w:type="paragraph" w:customStyle="1" w:styleId="LJMU">
    <w:name w:val="LJMU"/>
    <w:basedOn w:val="Normal"/>
    <w:link w:val="LJMUChar"/>
    <w:qFormat/>
    <w:rsid w:val="00E975D6"/>
    <w:pPr>
      <w:spacing w:after="0" w:line="240" w:lineRule="auto"/>
    </w:pPr>
    <w:rPr>
      <w:b/>
      <w:color w:val="FFFFFF" w:themeColor="background1"/>
      <w:sz w:val="32"/>
    </w:rPr>
  </w:style>
  <w:style w:type="character" w:customStyle="1" w:styleId="ProgrammeTitleChar">
    <w:name w:val="Programme Title Char"/>
    <w:basedOn w:val="DefaultParagraphFont"/>
    <w:link w:val="ProgrammeTitle"/>
    <w:rsid w:val="000F2875"/>
    <w:rPr>
      <w:rFonts w:ascii="Arial" w:hAnsi="Arial"/>
      <w:b/>
      <w:color w:val="1F497D" w:themeColor="text2"/>
      <w:sz w:val="56"/>
    </w:rPr>
  </w:style>
  <w:style w:type="paragraph" w:customStyle="1" w:styleId="ProgrammeTitleSmall">
    <w:name w:val="Programme Title Small"/>
    <w:basedOn w:val="ProgrammeTitle"/>
    <w:link w:val="ProgrammeTitleSmallChar"/>
    <w:qFormat/>
    <w:rsid w:val="005E1493"/>
    <w:rPr>
      <w:sz w:val="36"/>
    </w:rPr>
  </w:style>
  <w:style w:type="character" w:customStyle="1" w:styleId="LJMUChar">
    <w:name w:val="LJMU Char"/>
    <w:basedOn w:val="DefaultParagraphFont"/>
    <w:link w:val="LJMU"/>
    <w:rsid w:val="00E975D6"/>
    <w:rPr>
      <w:rFonts w:ascii="Arial" w:hAnsi="Arial"/>
      <w:b/>
      <w:color w:val="FFFFFF" w:themeColor="background1"/>
      <w:sz w:val="32"/>
    </w:rPr>
  </w:style>
  <w:style w:type="paragraph" w:customStyle="1" w:styleId="NonListedTitle">
    <w:name w:val="Non Listed Title"/>
    <w:basedOn w:val="Normal"/>
    <w:link w:val="NonListedTitleChar"/>
    <w:qFormat/>
    <w:rsid w:val="00AA073D"/>
    <w:pPr>
      <w:spacing w:after="120" w:line="240" w:lineRule="auto"/>
      <w:ind w:left="-284" w:firstLine="284"/>
    </w:pPr>
    <w:rPr>
      <w:b/>
      <w:color w:val="00B0F0"/>
      <w:sz w:val="40"/>
    </w:rPr>
  </w:style>
  <w:style w:type="character" w:customStyle="1" w:styleId="ProgrammeTitleSmallChar">
    <w:name w:val="Programme Title Small Char"/>
    <w:basedOn w:val="ProgrammeTitleChar"/>
    <w:link w:val="ProgrammeTitleSmall"/>
    <w:rsid w:val="005E1493"/>
    <w:rPr>
      <w:rFonts w:ascii="Arial" w:hAnsi="Arial"/>
      <w:b/>
      <w:color w:val="1F497D" w:themeColor="text2"/>
      <w:sz w:val="36"/>
    </w:rPr>
  </w:style>
  <w:style w:type="character" w:styleId="Emphasis">
    <w:name w:val="Emphasis"/>
    <w:basedOn w:val="DefaultParagraphFont"/>
    <w:uiPriority w:val="20"/>
    <w:qFormat/>
    <w:rsid w:val="003B0347"/>
    <w:rPr>
      <w:rFonts w:ascii="Century Gothic" w:hAnsi="Century Gothic"/>
      <w:iCs/>
      <w:color w:val="00B0F0"/>
      <w:sz w:val="56"/>
    </w:rPr>
  </w:style>
  <w:style w:type="character" w:customStyle="1" w:styleId="NonListedTitleChar">
    <w:name w:val="Non Listed Title Char"/>
    <w:basedOn w:val="DefaultParagraphFont"/>
    <w:link w:val="NonListedTitle"/>
    <w:rsid w:val="00AA073D"/>
    <w:rPr>
      <w:rFonts w:ascii="Arial" w:hAnsi="Arial"/>
      <w:b/>
      <w:color w:val="00B0F0"/>
      <w:sz w:val="40"/>
    </w:rPr>
  </w:style>
  <w:style w:type="character" w:customStyle="1" w:styleId="Heading1Char">
    <w:name w:val="Heading 1 Char"/>
    <w:basedOn w:val="DefaultParagraphFont"/>
    <w:link w:val="Heading1"/>
    <w:uiPriority w:val="9"/>
    <w:rsid w:val="001F2064"/>
    <w:rPr>
      <w:rFonts w:ascii="Arial" w:eastAsiaTheme="majorEastAsia" w:hAnsi="Arial" w:cstheme="majorBidi"/>
      <w:b/>
      <w:bCs/>
      <w:color w:val="1F497D"/>
      <w:sz w:val="40"/>
      <w:szCs w:val="28"/>
    </w:rPr>
  </w:style>
  <w:style w:type="paragraph" w:styleId="NoSpacing">
    <w:name w:val="No Spacing"/>
    <w:uiPriority w:val="1"/>
    <w:qFormat/>
    <w:rsid w:val="001C07FA"/>
    <w:pPr>
      <w:spacing w:after="0" w:line="240" w:lineRule="auto"/>
    </w:pPr>
    <w:rPr>
      <w:rFonts w:ascii="Century Gothic" w:hAnsi="Century Gothic"/>
      <w:color w:val="1F497D" w:themeColor="text2"/>
      <w:sz w:val="20"/>
    </w:rPr>
  </w:style>
  <w:style w:type="paragraph" w:styleId="Header">
    <w:name w:val="header"/>
    <w:basedOn w:val="Normal"/>
    <w:link w:val="HeaderChar"/>
    <w:uiPriority w:val="99"/>
    <w:unhideWhenUsed/>
    <w:rsid w:val="00AA073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A073D"/>
    <w:rPr>
      <w:rFonts w:ascii="Century Gothic" w:hAnsi="Century Gothic"/>
      <w:color w:val="1F497D" w:themeColor="text2"/>
      <w:sz w:val="20"/>
    </w:rPr>
  </w:style>
  <w:style w:type="paragraph" w:styleId="Footer">
    <w:name w:val="footer"/>
    <w:basedOn w:val="Normal"/>
    <w:link w:val="FooterChar"/>
    <w:uiPriority w:val="99"/>
    <w:unhideWhenUsed/>
    <w:rsid w:val="00AA073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A073D"/>
    <w:rPr>
      <w:rFonts w:ascii="Century Gothic" w:hAnsi="Century Gothic"/>
      <w:color w:val="1F497D" w:themeColor="text2"/>
      <w:sz w:val="20"/>
    </w:rPr>
  </w:style>
  <w:style w:type="paragraph" w:styleId="TOC1">
    <w:name w:val="toc 1"/>
    <w:basedOn w:val="Normal"/>
    <w:next w:val="Normal"/>
    <w:autoRedefine/>
    <w:uiPriority w:val="39"/>
    <w:unhideWhenUsed/>
    <w:qFormat/>
    <w:rsid w:val="008F6D98"/>
    <w:pPr>
      <w:tabs>
        <w:tab w:val="right" w:leader="dot" w:pos="10480"/>
      </w:tabs>
      <w:spacing w:after="100" w:line="240" w:lineRule="auto"/>
    </w:pPr>
    <w:rPr>
      <w:sz w:val="16"/>
    </w:rPr>
  </w:style>
  <w:style w:type="character" w:styleId="Hyperlink">
    <w:name w:val="Hyperlink"/>
    <w:basedOn w:val="DefaultParagraphFont"/>
    <w:uiPriority w:val="99"/>
    <w:unhideWhenUsed/>
    <w:rsid w:val="00E4116F"/>
    <w:rPr>
      <w:color w:val="0000FF" w:themeColor="hyperlink"/>
      <w:u w:val="single"/>
    </w:rPr>
  </w:style>
  <w:style w:type="paragraph" w:styleId="ListParagraph">
    <w:name w:val="List Paragraph"/>
    <w:basedOn w:val="Normal"/>
    <w:uiPriority w:val="34"/>
    <w:qFormat/>
    <w:rsid w:val="003A68D4"/>
    <w:pPr>
      <w:ind w:left="720"/>
      <w:contextualSpacing/>
    </w:pPr>
  </w:style>
  <w:style w:type="character" w:customStyle="1" w:styleId="Heading2Char">
    <w:name w:val="Heading 2 Char"/>
    <w:basedOn w:val="DefaultParagraphFont"/>
    <w:link w:val="Heading2"/>
    <w:uiPriority w:val="9"/>
    <w:rsid w:val="00B6501E"/>
    <w:rPr>
      <w:rFonts w:ascii="Arial" w:eastAsiaTheme="majorEastAsia" w:hAnsi="Arial" w:cstheme="majorBidi"/>
      <w:b/>
      <w:bCs/>
      <w:color w:val="4F81BD" w:themeColor="accent1"/>
      <w:sz w:val="26"/>
      <w:szCs w:val="26"/>
    </w:rPr>
  </w:style>
  <w:style w:type="paragraph" w:styleId="TOC2">
    <w:name w:val="toc 2"/>
    <w:basedOn w:val="Normal"/>
    <w:next w:val="Normal"/>
    <w:autoRedefine/>
    <w:uiPriority w:val="39"/>
    <w:unhideWhenUsed/>
    <w:qFormat/>
    <w:rsid w:val="008F6D98"/>
    <w:pPr>
      <w:tabs>
        <w:tab w:val="right" w:leader="dot" w:pos="10480"/>
      </w:tabs>
      <w:spacing w:after="100" w:line="240" w:lineRule="auto"/>
      <w:ind w:left="200"/>
    </w:pPr>
    <w:rPr>
      <w:sz w:val="16"/>
    </w:rPr>
  </w:style>
  <w:style w:type="character" w:styleId="CommentReference">
    <w:name w:val="annotation reference"/>
    <w:basedOn w:val="DefaultParagraphFont"/>
    <w:uiPriority w:val="99"/>
    <w:semiHidden/>
    <w:unhideWhenUsed/>
    <w:rsid w:val="00E7007E"/>
    <w:rPr>
      <w:sz w:val="16"/>
      <w:szCs w:val="16"/>
    </w:rPr>
  </w:style>
  <w:style w:type="paragraph" w:styleId="CommentText">
    <w:name w:val="annotation text"/>
    <w:basedOn w:val="Normal"/>
    <w:link w:val="CommentTextChar"/>
    <w:uiPriority w:val="99"/>
    <w:semiHidden/>
    <w:unhideWhenUsed/>
    <w:rsid w:val="00E7007E"/>
    <w:pPr>
      <w:spacing w:line="240" w:lineRule="auto"/>
    </w:pPr>
    <w:rPr>
      <w:szCs w:val="20"/>
    </w:rPr>
  </w:style>
  <w:style w:type="character" w:customStyle="1" w:styleId="CommentTextChar">
    <w:name w:val="Comment Text Char"/>
    <w:basedOn w:val="DefaultParagraphFont"/>
    <w:link w:val="CommentText"/>
    <w:uiPriority w:val="99"/>
    <w:semiHidden/>
    <w:rsid w:val="00E7007E"/>
    <w:rPr>
      <w:rFonts w:ascii="Century Gothic" w:hAnsi="Century Gothic"/>
      <w:color w:val="1F497D" w:themeColor="text2"/>
      <w:sz w:val="20"/>
      <w:szCs w:val="20"/>
    </w:rPr>
  </w:style>
  <w:style w:type="paragraph" w:styleId="CommentSubject">
    <w:name w:val="annotation subject"/>
    <w:basedOn w:val="CommentText"/>
    <w:next w:val="CommentText"/>
    <w:link w:val="CommentSubjectChar"/>
    <w:uiPriority w:val="99"/>
    <w:semiHidden/>
    <w:unhideWhenUsed/>
    <w:rsid w:val="00E7007E"/>
    <w:rPr>
      <w:b/>
      <w:bCs/>
    </w:rPr>
  </w:style>
  <w:style w:type="character" w:customStyle="1" w:styleId="CommentSubjectChar">
    <w:name w:val="Comment Subject Char"/>
    <w:basedOn w:val="CommentTextChar"/>
    <w:link w:val="CommentSubject"/>
    <w:uiPriority w:val="99"/>
    <w:semiHidden/>
    <w:rsid w:val="00E7007E"/>
    <w:rPr>
      <w:rFonts w:ascii="Century Gothic" w:hAnsi="Century Gothic"/>
      <w:b/>
      <w:bCs/>
      <w:color w:val="1F497D" w:themeColor="text2"/>
      <w:sz w:val="20"/>
      <w:szCs w:val="20"/>
    </w:rPr>
  </w:style>
  <w:style w:type="character" w:styleId="FollowedHyperlink">
    <w:name w:val="FollowedHyperlink"/>
    <w:basedOn w:val="DefaultParagraphFont"/>
    <w:uiPriority w:val="99"/>
    <w:semiHidden/>
    <w:unhideWhenUsed/>
    <w:rsid w:val="002305A3"/>
    <w:rPr>
      <w:color w:val="800080" w:themeColor="followedHyperlink"/>
      <w:u w:val="single"/>
    </w:rPr>
  </w:style>
  <w:style w:type="paragraph" w:styleId="TOCHeading">
    <w:name w:val="TOC Heading"/>
    <w:basedOn w:val="Heading1"/>
    <w:next w:val="Normal"/>
    <w:uiPriority w:val="39"/>
    <w:semiHidden/>
    <w:unhideWhenUsed/>
    <w:qFormat/>
    <w:rsid w:val="001D1E13"/>
    <w:pPr>
      <w:outlineLvl w:val="9"/>
    </w:pPr>
    <w:rPr>
      <w:rFonts w:asciiTheme="majorHAnsi" w:hAnsiTheme="majorHAnsi"/>
      <w:color w:val="365F91" w:themeColor="accent1" w:themeShade="BF"/>
      <w:sz w:val="28"/>
      <w:lang w:val="en-US" w:eastAsia="ja-JP"/>
    </w:rPr>
  </w:style>
  <w:style w:type="paragraph" w:styleId="TOC3">
    <w:name w:val="toc 3"/>
    <w:basedOn w:val="Normal"/>
    <w:next w:val="Normal"/>
    <w:autoRedefine/>
    <w:uiPriority w:val="39"/>
    <w:unhideWhenUsed/>
    <w:qFormat/>
    <w:rsid w:val="001D1E13"/>
    <w:pPr>
      <w:spacing w:before="0" w:after="100"/>
      <w:ind w:left="440"/>
    </w:pPr>
    <w:rPr>
      <w:color w:val="auto"/>
      <w:sz w:val="16"/>
      <w:lang w:val="en-US" w:eastAsia="ja-JP"/>
    </w:rPr>
  </w:style>
  <w:style w:type="character" w:customStyle="1" w:styleId="Heading3Char">
    <w:name w:val="Heading 3 Char"/>
    <w:basedOn w:val="DefaultParagraphFont"/>
    <w:link w:val="Heading3"/>
    <w:uiPriority w:val="9"/>
    <w:rsid w:val="001D1E13"/>
    <w:rPr>
      <w:rFonts w:asciiTheme="majorHAnsi" w:eastAsiaTheme="majorEastAsia" w:hAnsiTheme="majorHAnsi" w:cstheme="majorBidi"/>
      <w:b/>
      <w:bCs/>
      <w:color w:val="4F81BD" w:themeColor="accent1"/>
      <w:sz w:val="20"/>
    </w:rPr>
  </w:style>
  <w:style w:type="paragraph" w:styleId="PlainText">
    <w:name w:val="Plain Text"/>
    <w:basedOn w:val="Normal"/>
    <w:link w:val="PlainTextChar"/>
    <w:uiPriority w:val="99"/>
    <w:unhideWhenUsed/>
    <w:rsid w:val="00A2473C"/>
    <w:pPr>
      <w:spacing w:before="0" w:after="0" w:line="240" w:lineRule="auto"/>
    </w:pPr>
    <w:rPr>
      <w:rFonts w:ascii="Tahoma" w:eastAsia="Times New Roman" w:hAnsi="Tahoma" w:cs="Consolas"/>
      <w:color w:val="auto"/>
      <w:szCs w:val="21"/>
    </w:rPr>
  </w:style>
  <w:style w:type="character" w:customStyle="1" w:styleId="PlainTextChar">
    <w:name w:val="Plain Text Char"/>
    <w:basedOn w:val="DefaultParagraphFont"/>
    <w:link w:val="PlainText"/>
    <w:uiPriority w:val="99"/>
    <w:rsid w:val="00A2473C"/>
    <w:rPr>
      <w:rFonts w:ascii="Tahoma" w:eastAsia="Times New Roman" w:hAnsi="Tahoma" w:cs="Consolas"/>
      <w:sz w:val="20"/>
      <w:szCs w:val="21"/>
    </w:rPr>
  </w:style>
  <w:style w:type="paragraph" w:styleId="Revision">
    <w:name w:val="Revision"/>
    <w:hidden/>
    <w:uiPriority w:val="99"/>
    <w:semiHidden/>
    <w:rsid w:val="008F6D98"/>
    <w:pPr>
      <w:spacing w:after="0" w:line="240" w:lineRule="auto"/>
    </w:pPr>
    <w:rPr>
      <w:rFonts w:ascii="Arial" w:hAnsi="Arial"/>
      <w:color w:val="1F497D" w:themeColor="text2"/>
      <w:sz w:val="20"/>
    </w:rPr>
  </w:style>
  <w:style w:type="table" w:customStyle="1" w:styleId="TableGrid1">
    <w:name w:val="Table Grid1"/>
    <w:basedOn w:val="TableNormal"/>
    <w:next w:val="TableGrid"/>
    <w:uiPriority w:val="59"/>
    <w:rsid w:val="0087462F"/>
    <w:pPr>
      <w:spacing w:after="0" w:line="240" w:lineRule="auto"/>
    </w:pPr>
    <w:rPr>
      <w:rFonts w:eastAsia="SimSu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7462F"/>
    <w:pPr>
      <w:spacing w:before="0" w:after="0" w:line="240" w:lineRule="auto"/>
      <w:jc w:val="both"/>
    </w:pPr>
    <w:rPr>
      <w:rFonts w:eastAsia="Times New Roman" w:cs="Times New Roman"/>
      <w:color w:val="auto"/>
      <w:sz w:val="24"/>
      <w:szCs w:val="20"/>
      <w:lang w:val="x-none" w:eastAsia="en-US"/>
    </w:rPr>
  </w:style>
  <w:style w:type="character" w:customStyle="1" w:styleId="BodyTextChar">
    <w:name w:val="Body Text Char"/>
    <w:basedOn w:val="DefaultParagraphFont"/>
    <w:link w:val="BodyText"/>
    <w:rsid w:val="0087462F"/>
    <w:rPr>
      <w:rFonts w:ascii="Arial" w:eastAsia="Times New Roman" w:hAnsi="Arial" w:cs="Times New Roman"/>
      <w:szCs w:val="20"/>
      <w:lang w:val="x-none" w:eastAsia="en-US"/>
    </w:rPr>
  </w:style>
  <w:style w:type="table" w:styleId="GridTable1Light-Accent3">
    <w:name w:val="Grid Table 1 Light Accent 3"/>
    <w:basedOn w:val="TableNormal"/>
    <w:uiPriority w:val="46"/>
    <w:rsid w:val="0087462F"/>
    <w:pPr>
      <w:spacing w:after="0" w:line="240" w:lineRule="auto"/>
    </w:pPr>
    <w:rPr>
      <w:rFonts w:eastAsia="SimSun" w:cs="Times New Roman"/>
      <w:sz w:val="20"/>
      <w:szCs w:val="20"/>
      <w:lang w:eastAsia="zh-TW"/>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462F"/>
    <w:pPr>
      <w:spacing w:after="0" w:line="240" w:lineRule="auto"/>
    </w:pPr>
    <w:rPr>
      <w:rFonts w:eastAsia="SimSun" w:cs="Times New Roman"/>
      <w:sz w:val="20"/>
      <w:szCs w:val="20"/>
      <w:lang w:eastAsia="zh-TW"/>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1">
    <w:name w:val="Table Grid11"/>
    <w:basedOn w:val="TableNormal"/>
    <w:next w:val="TableGrid"/>
    <w:uiPriority w:val="59"/>
    <w:rsid w:val="0087462F"/>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876DB"/>
    <w:rPr>
      <w:color w:val="605E5C"/>
      <w:shd w:val="clear" w:color="auto" w:fill="E1DFDD"/>
    </w:rPr>
  </w:style>
  <w:style w:type="character" w:styleId="UnresolvedMention">
    <w:name w:val="Unresolved Mention"/>
    <w:basedOn w:val="DefaultParagraphFont"/>
    <w:uiPriority w:val="99"/>
    <w:semiHidden/>
    <w:unhideWhenUsed/>
    <w:rsid w:val="002A036A"/>
    <w:rPr>
      <w:color w:val="605E5C"/>
      <w:shd w:val="clear" w:color="auto" w:fill="E1DFDD"/>
    </w:rPr>
  </w:style>
  <w:style w:type="paragraph" w:styleId="TOC4">
    <w:name w:val="toc 4"/>
    <w:basedOn w:val="Normal"/>
    <w:next w:val="Normal"/>
    <w:autoRedefine/>
    <w:uiPriority w:val="39"/>
    <w:semiHidden/>
    <w:unhideWhenUsed/>
    <w:rsid w:val="00DF18BA"/>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5040">
      <w:bodyDiv w:val="1"/>
      <w:marLeft w:val="0"/>
      <w:marRight w:val="0"/>
      <w:marTop w:val="0"/>
      <w:marBottom w:val="0"/>
      <w:divBdr>
        <w:top w:val="none" w:sz="0" w:space="0" w:color="auto"/>
        <w:left w:val="none" w:sz="0" w:space="0" w:color="auto"/>
        <w:bottom w:val="none" w:sz="0" w:space="0" w:color="auto"/>
        <w:right w:val="none" w:sz="0" w:space="0" w:color="auto"/>
      </w:divBdr>
    </w:div>
    <w:div w:id="134416284">
      <w:bodyDiv w:val="1"/>
      <w:marLeft w:val="0"/>
      <w:marRight w:val="0"/>
      <w:marTop w:val="0"/>
      <w:marBottom w:val="0"/>
      <w:divBdr>
        <w:top w:val="none" w:sz="0" w:space="0" w:color="auto"/>
        <w:left w:val="none" w:sz="0" w:space="0" w:color="auto"/>
        <w:bottom w:val="none" w:sz="0" w:space="0" w:color="auto"/>
        <w:right w:val="none" w:sz="0" w:space="0" w:color="auto"/>
      </w:divBdr>
    </w:div>
    <w:div w:id="157429284">
      <w:bodyDiv w:val="1"/>
      <w:marLeft w:val="0"/>
      <w:marRight w:val="0"/>
      <w:marTop w:val="0"/>
      <w:marBottom w:val="0"/>
      <w:divBdr>
        <w:top w:val="none" w:sz="0" w:space="0" w:color="auto"/>
        <w:left w:val="none" w:sz="0" w:space="0" w:color="auto"/>
        <w:bottom w:val="none" w:sz="0" w:space="0" w:color="auto"/>
        <w:right w:val="none" w:sz="0" w:space="0" w:color="auto"/>
      </w:divBdr>
    </w:div>
    <w:div w:id="346248558">
      <w:bodyDiv w:val="1"/>
      <w:marLeft w:val="0"/>
      <w:marRight w:val="0"/>
      <w:marTop w:val="0"/>
      <w:marBottom w:val="0"/>
      <w:divBdr>
        <w:top w:val="none" w:sz="0" w:space="0" w:color="auto"/>
        <w:left w:val="none" w:sz="0" w:space="0" w:color="auto"/>
        <w:bottom w:val="none" w:sz="0" w:space="0" w:color="auto"/>
        <w:right w:val="none" w:sz="0" w:space="0" w:color="auto"/>
      </w:divBdr>
    </w:div>
    <w:div w:id="367993670">
      <w:bodyDiv w:val="1"/>
      <w:marLeft w:val="0"/>
      <w:marRight w:val="0"/>
      <w:marTop w:val="0"/>
      <w:marBottom w:val="0"/>
      <w:divBdr>
        <w:top w:val="none" w:sz="0" w:space="0" w:color="auto"/>
        <w:left w:val="none" w:sz="0" w:space="0" w:color="auto"/>
        <w:bottom w:val="none" w:sz="0" w:space="0" w:color="auto"/>
        <w:right w:val="none" w:sz="0" w:space="0" w:color="auto"/>
      </w:divBdr>
    </w:div>
    <w:div w:id="371349675">
      <w:bodyDiv w:val="1"/>
      <w:marLeft w:val="0"/>
      <w:marRight w:val="0"/>
      <w:marTop w:val="0"/>
      <w:marBottom w:val="0"/>
      <w:divBdr>
        <w:top w:val="none" w:sz="0" w:space="0" w:color="auto"/>
        <w:left w:val="none" w:sz="0" w:space="0" w:color="auto"/>
        <w:bottom w:val="none" w:sz="0" w:space="0" w:color="auto"/>
        <w:right w:val="none" w:sz="0" w:space="0" w:color="auto"/>
      </w:divBdr>
    </w:div>
    <w:div w:id="462313013">
      <w:bodyDiv w:val="1"/>
      <w:marLeft w:val="0"/>
      <w:marRight w:val="0"/>
      <w:marTop w:val="0"/>
      <w:marBottom w:val="0"/>
      <w:divBdr>
        <w:top w:val="none" w:sz="0" w:space="0" w:color="auto"/>
        <w:left w:val="none" w:sz="0" w:space="0" w:color="auto"/>
        <w:bottom w:val="none" w:sz="0" w:space="0" w:color="auto"/>
        <w:right w:val="none" w:sz="0" w:space="0" w:color="auto"/>
      </w:divBdr>
      <w:divsChild>
        <w:div w:id="455099344">
          <w:marLeft w:val="84"/>
          <w:marRight w:val="84"/>
          <w:marTop w:val="84"/>
          <w:marBottom w:val="0"/>
          <w:divBdr>
            <w:top w:val="single" w:sz="48" w:space="0" w:color="EAEAEA"/>
            <w:left w:val="single" w:sz="48" w:space="8" w:color="EAEAEA"/>
            <w:bottom w:val="single" w:sz="48" w:space="0" w:color="EAEAEA"/>
            <w:right w:val="single" w:sz="48" w:space="8" w:color="EAEAEA"/>
          </w:divBdr>
          <w:divsChild>
            <w:div w:id="29310080">
              <w:marLeft w:val="0"/>
              <w:marRight w:val="0"/>
              <w:marTop w:val="603"/>
              <w:marBottom w:val="0"/>
              <w:divBdr>
                <w:top w:val="none" w:sz="0" w:space="0" w:color="auto"/>
                <w:left w:val="none" w:sz="0" w:space="0" w:color="auto"/>
                <w:bottom w:val="none" w:sz="0" w:space="0" w:color="auto"/>
                <w:right w:val="none" w:sz="0" w:space="0" w:color="auto"/>
              </w:divBdr>
              <w:divsChild>
                <w:div w:id="2097507839">
                  <w:marLeft w:val="3349"/>
                  <w:marRight w:val="3248"/>
                  <w:marTop w:val="0"/>
                  <w:marBottom w:val="0"/>
                  <w:divBdr>
                    <w:top w:val="single" w:sz="6" w:space="0" w:color="CCCCCC"/>
                    <w:left w:val="none" w:sz="0" w:space="0" w:color="auto"/>
                    <w:bottom w:val="none" w:sz="0" w:space="0" w:color="auto"/>
                    <w:right w:val="none" w:sz="0" w:space="0" w:color="auto"/>
                  </w:divBdr>
                  <w:divsChild>
                    <w:div w:id="236866749">
                      <w:marLeft w:val="0"/>
                      <w:marRight w:val="0"/>
                      <w:marTop w:val="0"/>
                      <w:marBottom w:val="0"/>
                      <w:divBdr>
                        <w:top w:val="none" w:sz="0" w:space="0" w:color="auto"/>
                        <w:left w:val="none" w:sz="0" w:space="0" w:color="auto"/>
                        <w:bottom w:val="none" w:sz="0" w:space="0" w:color="auto"/>
                        <w:right w:val="none" w:sz="0" w:space="0" w:color="auto"/>
                      </w:divBdr>
                      <w:divsChild>
                        <w:div w:id="272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10713">
      <w:bodyDiv w:val="1"/>
      <w:marLeft w:val="0"/>
      <w:marRight w:val="0"/>
      <w:marTop w:val="0"/>
      <w:marBottom w:val="0"/>
      <w:divBdr>
        <w:top w:val="none" w:sz="0" w:space="0" w:color="auto"/>
        <w:left w:val="none" w:sz="0" w:space="0" w:color="auto"/>
        <w:bottom w:val="none" w:sz="0" w:space="0" w:color="auto"/>
        <w:right w:val="none" w:sz="0" w:space="0" w:color="auto"/>
      </w:divBdr>
    </w:div>
    <w:div w:id="525170308">
      <w:bodyDiv w:val="1"/>
      <w:marLeft w:val="0"/>
      <w:marRight w:val="0"/>
      <w:marTop w:val="0"/>
      <w:marBottom w:val="0"/>
      <w:divBdr>
        <w:top w:val="none" w:sz="0" w:space="0" w:color="auto"/>
        <w:left w:val="none" w:sz="0" w:space="0" w:color="auto"/>
        <w:bottom w:val="none" w:sz="0" w:space="0" w:color="auto"/>
        <w:right w:val="none" w:sz="0" w:space="0" w:color="auto"/>
      </w:divBdr>
    </w:div>
    <w:div w:id="830825783">
      <w:bodyDiv w:val="1"/>
      <w:marLeft w:val="0"/>
      <w:marRight w:val="0"/>
      <w:marTop w:val="0"/>
      <w:marBottom w:val="0"/>
      <w:divBdr>
        <w:top w:val="none" w:sz="0" w:space="0" w:color="auto"/>
        <w:left w:val="none" w:sz="0" w:space="0" w:color="auto"/>
        <w:bottom w:val="none" w:sz="0" w:space="0" w:color="auto"/>
        <w:right w:val="none" w:sz="0" w:space="0" w:color="auto"/>
      </w:divBdr>
    </w:div>
    <w:div w:id="1258709813">
      <w:bodyDiv w:val="1"/>
      <w:marLeft w:val="0"/>
      <w:marRight w:val="0"/>
      <w:marTop w:val="0"/>
      <w:marBottom w:val="0"/>
      <w:divBdr>
        <w:top w:val="none" w:sz="0" w:space="0" w:color="auto"/>
        <w:left w:val="none" w:sz="0" w:space="0" w:color="auto"/>
        <w:bottom w:val="none" w:sz="0" w:space="0" w:color="auto"/>
        <w:right w:val="none" w:sz="0" w:space="0" w:color="auto"/>
      </w:divBdr>
    </w:div>
    <w:div w:id="1286889429">
      <w:bodyDiv w:val="1"/>
      <w:marLeft w:val="0"/>
      <w:marRight w:val="0"/>
      <w:marTop w:val="0"/>
      <w:marBottom w:val="0"/>
      <w:divBdr>
        <w:top w:val="none" w:sz="0" w:space="0" w:color="auto"/>
        <w:left w:val="none" w:sz="0" w:space="0" w:color="auto"/>
        <w:bottom w:val="none" w:sz="0" w:space="0" w:color="auto"/>
        <w:right w:val="none" w:sz="0" w:space="0" w:color="auto"/>
      </w:divBdr>
    </w:div>
    <w:div w:id="1294360565">
      <w:bodyDiv w:val="1"/>
      <w:marLeft w:val="0"/>
      <w:marRight w:val="0"/>
      <w:marTop w:val="0"/>
      <w:marBottom w:val="0"/>
      <w:divBdr>
        <w:top w:val="none" w:sz="0" w:space="0" w:color="auto"/>
        <w:left w:val="none" w:sz="0" w:space="0" w:color="auto"/>
        <w:bottom w:val="none" w:sz="0" w:space="0" w:color="auto"/>
        <w:right w:val="none" w:sz="0" w:space="0" w:color="auto"/>
      </w:divBdr>
    </w:div>
    <w:div w:id="1368409391">
      <w:bodyDiv w:val="1"/>
      <w:marLeft w:val="0"/>
      <w:marRight w:val="0"/>
      <w:marTop w:val="0"/>
      <w:marBottom w:val="0"/>
      <w:divBdr>
        <w:top w:val="none" w:sz="0" w:space="0" w:color="auto"/>
        <w:left w:val="none" w:sz="0" w:space="0" w:color="auto"/>
        <w:bottom w:val="none" w:sz="0" w:space="0" w:color="auto"/>
        <w:right w:val="none" w:sz="0" w:space="0" w:color="auto"/>
      </w:divBdr>
    </w:div>
    <w:div w:id="1369909261">
      <w:bodyDiv w:val="1"/>
      <w:marLeft w:val="0"/>
      <w:marRight w:val="0"/>
      <w:marTop w:val="0"/>
      <w:marBottom w:val="0"/>
      <w:divBdr>
        <w:top w:val="none" w:sz="0" w:space="0" w:color="auto"/>
        <w:left w:val="none" w:sz="0" w:space="0" w:color="auto"/>
        <w:bottom w:val="none" w:sz="0" w:space="0" w:color="auto"/>
        <w:right w:val="none" w:sz="0" w:space="0" w:color="auto"/>
      </w:divBdr>
    </w:div>
    <w:div w:id="1415779536">
      <w:bodyDiv w:val="1"/>
      <w:marLeft w:val="0"/>
      <w:marRight w:val="0"/>
      <w:marTop w:val="0"/>
      <w:marBottom w:val="0"/>
      <w:divBdr>
        <w:top w:val="none" w:sz="0" w:space="0" w:color="auto"/>
        <w:left w:val="none" w:sz="0" w:space="0" w:color="auto"/>
        <w:bottom w:val="none" w:sz="0" w:space="0" w:color="auto"/>
        <w:right w:val="none" w:sz="0" w:space="0" w:color="auto"/>
      </w:divBdr>
    </w:div>
    <w:div w:id="1538855157">
      <w:bodyDiv w:val="1"/>
      <w:marLeft w:val="0"/>
      <w:marRight w:val="0"/>
      <w:marTop w:val="0"/>
      <w:marBottom w:val="0"/>
      <w:divBdr>
        <w:top w:val="none" w:sz="0" w:space="0" w:color="auto"/>
        <w:left w:val="none" w:sz="0" w:space="0" w:color="auto"/>
        <w:bottom w:val="none" w:sz="0" w:space="0" w:color="auto"/>
        <w:right w:val="none" w:sz="0" w:space="0" w:color="auto"/>
      </w:divBdr>
    </w:div>
    <w:div w:id="1747723620">
      <w:bodyDiv w:val="1"/>
      <w:marLeft w:val="0"/>
      <w:marRight w:val="0"/>
      <w:marTop w:val="0"/>
      <w:marBottom w:val="0"/>
      <w:divBdr>
        <w:top w:val="none" w:sz="0" w:space="0" w:color="auto"/>
        <w:left w:val="none" w:sz="0" w:space="0" w:color="auto"/>
        <w:bottom w:val="none" w:sz="0" w:space="0" w:color="auto"/>
        <w:right w:val="none" w:sz="0" w:space="0" w:color="auto"/>
      </w:divBdr>
    </w:div>
    <w:div w:id="1831094735">
      <w:bodyDiv w:val="1"/>
      <w:marLeft w:val="0"/>
      <w:marRight w:val="0"/>
      <w:marTop w:val="0"/>
      <w:marBottom w:val="0"/>
      <w:divBdr>
        <w:top w:val="none" w:sz="0" w:space="0" w:color="auto"/>
        <w:left w:val="none" w:sz="0" w:space="0" w:color="auto"/>
        <w:bottom w:val="none" w:sz="0" w:space="0" w:color="auto"/>
        <w:right w:val="none" w:sz="0" w:space="0" w:color="auto"/>
      </w:divBdr>
    </w:div>
    <w:div w:id="1849171326">
      <w:bodyDiv w:val="1"/>
      <w:marLeft w:val="0"/>
      <w:marRight w:val="0"/>
      <w:marTop w:val="0"/>
      <w:marBottom w:val="0"/>
      <w:divBdr>
        <w:top w:val="none" w:sz="0" w:space="0" w:color="auto"/>
        <w:left w:val="none" w:sz="0" w:space="0" w:color="auto"/>
        <w:bottom w:val="none" w:sz="0" w:space="0" w:color="auto"/>
        <w:right w:val="none" w:sz="0" w:space="0" w:color="auto"/>
      </w:divBdr>
    </w:div>
    <w:div w:id="20982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ljmu.ac.uk/academic-registry/collaborative-partners/students" TargetMode="External"/><Relationship Id="rId26" Type="http://schemas.openxmlformats.org/officeDocument/2006/relationships/hyperlink" Target="https://www.ljmu.ac.uk/~/media/files/ljmu/public-information-documents/academic-quality-and-regulations/academic-policy/grade-descriptors.pdf?la=en" TargetMode="External"/><Relationship Id="rId39" Type="http://schemas.openxmlformats.org/officeDocument/2006/relationships/hyperlink" Target="https://www.ljmu.ac.uk/students/supporting-your-study/student-policy-and-regulations" TargetMode="External"/><Relationship Id="rId21" Type="http://schemas.openxmlformats.org/officeDocument/2006/relationships/hyperlink" Target="http://www.ljmu.ac.uk/library" TargetMode="External"/><Relationship Id="rId34" Type="http://schemas.openxmlformats.org/officeDocument/2006/relationships/hyperlink" Target="https://www.ljmu.ac.uk/~/media/sample-sharepoint-libraries/policy-documents/247.pdf" TargetMode="External"/><Relationship Id="rId42" Type="http://schemas.openxmlformats.org/officeDocument/2006/relationships/hyperlink" Target="http://www.ljmu.ac.uk/about-us/public-information/student-regulations/academic-misconduct" TargetMode="External"/><Relationship Id="rId47" Type="http://schemas.openxmlformats.org/officeDocument/2006/relationships/hyperlink" Target="mailto:DPO-LJMU@ljmu.ac.uk" TargetMode="External"/><Relationship Id="rId50" Type="http://schemas.openxmlformats.org/officeDocument/2006/relationships/hyperlink" Target="mailto:DPO-LJMU@ljmu.ac.uk" TargetMode="External"/><Relationship Id="rId55" Type="http://schemas.openxmlformats.org/officeDocument/2006/relationships/hyperlink" Target="http://www.jmsu.co.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yaccount.ljmu.ac.uk/" TargetMode="External"/><Relationship Id="rId29" Type="http://schemas.openxmlformats.org/officeDocument/2006/relationships/hyperlink" Target="https://www.ljmu.ac.uk/~/media/sample-sharepoint-libraries/policy-documents/246.pdf" TargetMode="External"/><Relationship Id="rId11" Type="http://schemas.openxmlformats.org/officeDocument/2006/relationships/image" Target="media/image1.jpeg"/><Relationship Id="rId24" Type="http://schemas.openxmlformats.org/officeDocument/2006/relationships/hyperlink" Target="https://myservices.ljmu.ac.uk/Forms/RegistryHelp.aspx" TargetMode="External"/><Relationship Id="rId32" Type="http://schemas.openxmlformats.org/officeDocument/2006/relationships/hyperlink" Target="https://www.ljmu.ac.uk/~/media/sample-sharepoint-libraries/policy-documents/246.pdf" TargetMode="External"/><Relationship Id="rId37" Type="http://schemas.openxmlformats.org/officeDocument/2006/relationships/hyperlink" Target="https://myservices.ljmu.ac.uk" TargetMode="External"/><Relationship Id="rId40" Type="http://schemas.openxmlformats.org/officeDocument/2006/relationships/hyperlink" Target="mailto:StudentGovernance@ljmu.ac.uk" TargetMode="External"/><Relationship Id="rId45" Type="http://schemas.openxmlformats.org/officeDocument/2006/relationships/hyperlink" Target="http://www.ljmu.ac.uk/~/media/sample-sharepoint-libraries/policy-documents/251.pdf?la=en" TargetMode="External"/><Relationship Id="rId53" Type="http://schemas.openxmlformats.org/officeDocument/2006/relationships/hyperlink" Target="https://ico.org.uk/about-the-ico/what-we-do/register-of-data-controllers/"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ljmu.ac.uk/microsites/library/about-ljmu-libraries/visitors/partner-college-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www.ljmu.ac.uk/discover/student-support" TargetMode="External"/><Relationship Id="rId27" Type="http://schemas.openxmlformats.org/officeDocument/2006/relationships/hyperlink" Target="https://www.ljmu.ac.uk/~/media/sample-sharepoint-libraries/policy-documents/246.pdf" TargetMode="External"/><Relationship Id="rId30" Type="http://schemas.openxmlformats.org/officeDocument/2006/relationships/hyperlink" Target="https://www.ljmu.ac.uk/~/media/sample-sharepoint-libraries/policy-documents/246.pdf" TargetMode="External"/><Relationship Id="rId35" Type="http://schemas.openxmlformats.org/officeDocument/2006/relationships/hyperlink" Target="https://www.ljmu.ac.uk/~/media/sample-sharepoint-libraries/policy-documents/247.pdf" TargetMode="External"/><Relationship Id="rId43" Type="http://schemas.openxmlformats.org/officeDocument/2006/relationships/hyperlink" Target="https://reportandsupport.ljmu.ac.uk/" TargetMode="External"/><Relationship Id="rId48" Type="http://schemas.openxmlformats.org/officeDocument/2006/relationships/hyperlink" Target="http://www.ljmu.ac.uk/about-us/data-protection" TargetMode="External"/><Relationship Id="rId56" Type="http://schemas.openxmlformats.org/officeDocument/2006/relationships/hyperlink" Target="mailto:studentsunion@ljmu.ac.uk" TargetMode="External"/><Relationship Id="rId8" Type="http://schemas.openxmlformats.org/officeDocument/2006/relationships/webSettings" Target="webSettings.xml"/><Relationship Id="rId51" Type="http://schemas.openxmlformats.org/officeDocument/2006/relationships/hyperlink" Target="http://www.ljmu.ac.uk/about-us/data-protection"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a.name@ljmu.ac.uk" TargetMode="External"/><Relationship Id="rId25" Type="http://schemas.openxmlformats.org/officeDocument/2006/relationships/hyperlink" Target="https://www.ljmu.ac.uk/academic-registry/student/registry-services/assessment-coursework-and-examination/problems-completing-your-assessment" TargetMode="External"/><Relationship Id="rId33" Type="http://schemas.openxmlformats.org/officeDocument/2006/relationships/hyperlink" Target="https://www.ljmu.ac.uk/~/media/sample-sharepoint-libraries/policy-documents/246.pdf" TargetMode="External"/><Relationship Id="rId38" Type="http://schemas.openxmlformats.org/officeDocument/2006/relationships/hyperlink" Target="http://www.ljmu.ac.uk/about-us/public-information/student-regulations/student-appeals" TargetMode="External"/><Relationship Id="rId46" Type="http://schemas.openxmlformats.org/officeDocument/2006/relationships/hyperlink" Target="http://www.ljmu.ac.uk/about-us/data-protection" TargetMode="External"/><Relationship Id="rId59" Type="http://schemas.openxmlformats.org/officeDocument/2006/relationships/theme" Target="theme/theme1.xml"/><Relationship Id="rId20" Type="http://schemas.openxmlformats.org/officeDocument/2006/relationships/hyperlink" Target="http://www.ljmu.ac.uk/microsites/library/about-ljmu-libraries/contact-us" TargetMode="External"/><Relationship Id="rId41" Type="http://schemas.openxmlformats.org/officeDocument/2006/relationships/hyperlink" Target="http://www.ljmu.ac.uk/about-us/public-information/student-regulations/academic-misconduct" TargetMode="External"/><Relationship Id="rId54" Type="http://schemas.openxmlformats.org/officeDocument/2006/relationships/hyperlink" Target="https://www.ljmu.ac.uk/about-us/data-protec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mmunity.canvaslms.com/community/answers/guides" TargetMode="External"/><Relationship Id="rId23" Type="http://schemas.openxmlformats.org/officeDocument/2006/relationships/hyperlink" Target="https://www.ljmu.ac.uk/careers/online-guides-and-resources" TargetMode="External"/><Relationship Id="rId28" Type="http://schemas.openxmlformats.org/officeDocument/2006/relationships/hyperlink" Target="https://www.ljmu.ac.uk/~/media/sample-sharepoint-libraries/policy-documents/246.pdf" TargetMode="External"/><Relationship Id="rId36" Type="http://schemas.openxmlformats.org/officeDocument/2006/relationships/hyperlink" Target="http://www.ljmu.ac.uk/about-us/public-information/student-regulations/guidance-policy-and-process" TargetMode="External"/><Relationship Id="rId49" Type="http://schemas.openxmlformats.org/officeDocument/2006/relationships/hyperlink" Target="http://www.ljmu.ac.uk/about-us/data-protection" TargetMode="External"/><Relationship Id="rId57" Type="http://schemas.openxmlformats.org/officeDocument/2006/relationships/hyperlink" Target="http://www.youtube.com/user/liverpoolSUtv" TargetMode="External"/><Relationship Id="rId10" Type="http://schemas.openxmlformats.org/officeDocument/2006/relationships/endnotes" Target="endnotes.xml"/><Relationship Id="rId31" Type="http://schemas.openxmlformats.org/officeDocument/2006/relationships/hyperlink" Target="https://www.ljmu.ac.uk/~/media/sample-sharepoint-libraries/policy-documents/246.pdf" TargetMode="External"/><Relationship Id="rId44" Type="http://schemas.openxmlformats.org/officeDocument/2006/relationships/hyperlink" Target="https://www.ljmu.ac.uk/about-us/public-information/equality-and-diversity" TargetMode="External"/><Relationship Id="rId52" Type="http://schemas.openxmlformats.org/officeDocument/2006/relationships/hyperlink" Target="https://www.hesa.ac.uk/about/regulation/data-protection/noti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ubreid\AppData\Local\Microsoft\Windows\Temporary%20Internet%20Files\Content.Outlook\BEH7TZ2L\FINAL%20Program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9AE5F676E1BF47A4455ECB5996136D" ma:contentTypeVersion="2" ma:contentTypeDescription="Create a new document." ma:contentTypeScope="" ma:versionID="ce55be163c1305ba0c278477c14b46bd">
  <xsd:schema xmlns:xsd="http://www.w3.org/2001/XMLSchema" xmlns:xs="http://www.w3.org/2001/XMLSchema" xmlns:p="http://schemas.microsoft.com/office/2006/metadata/properties" xmlns:ns2="0f34c599-b656-4c1a-84c1-b81ac0151459" targetNamespace="http://schemas.microsoft.com/office/2006/metadata/properties" ma:root="true" ma:fieldsID="08521500ae53509995d0972d864ff3a4" ns2:_="">
    <xsd:import namespace="0f34c599-b656-4c1a-84c1-b81ac01514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4c599-b656-4c1a-84c1-b81ac01514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669AD-B00B-4FBB-B636-A29D9BE812B3}">
  <ds:schemaRefs>
    <ds:schemaRef ds:uri="http://schemas.openxmlformats.org/officeDocument/2006/bibliography"/>
  </ds:schemaRefs>
</ds:datastoreItem>
</file>

<file path=customXml/itemProps2.xml><?xml version="1.0" encoding="utf-8"?>
<ds:datastoreItem xmlns:ds="http://schemas.openxmlformats.org/officeDocument/2006/customXml" ds:itemID="{928FB632-7846-4456-A615-BAE31A3FA910}">
  <ds:schemaRefs>
    <ds:schemaRef ds:uri="http://schemas.microsoft.com/office/2006/metadata/properties"/>
  </ds:schemaRefs>
</ds:datastoreItem>
</file>

<file path=customXml/itemProps3.xml><?xml version="1.0" encoding="utf-8"?>
<ds:datastoreItem xmlns:ds="http://schemas.openxmlformats.org/officeDocument/2006/customXml" ds:itemID="{AD4F4E9D-D882-4458-9122-F5D4984E0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4c599-b656-4c1a-84c1-b81ac0151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479F9E-71B7-4036-921B-82901DC73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FINAL Programme Template</Template>
  <TotalTime>8</TotalTime>
  <Pages>27</Pages>
  <Words>8312</Words>
  <Characters>47379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55580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LJMU</dc:creator>
  <cp:lastModifiedBy>McKenzie, Lucy</cp:lastModifiedBy>
  <cp:revision>3</cp:revision>
  <cp:lastPrinted>2013-06-11T08:31:00Z</cp:lastPrinted>
  <dcterms:created xsi:type="dcterms:W3CDTF">2024-07-04T17:38:00Z</dcterms:created>
  <dcterms:modified xsi:type="dcterms:W3CDTF">2024-07-04T17:48:00Z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0x010100639AE5F676E1BF47A4455ECB5996136D</vt:lpwstr>
  </property>
  <property fmtid="{D5CDD505-2E9C-101B-9397-08002B2CF9AE}" pid="3" name="Order">
    <vt:r8>16500</vt:r8>
  </property>
  <property fmtid="{D5CDD505-2E9C-101B-9397-08002B2CF9AE}" pid="4" name="xd_ProgID">
    <vt:lpwstr/>
  </property>
  <property fmtid="{D5CDD505-2E9C-101B-9397-08002B2CF9AE}" pid="5" name="TemplateUrl">
    <vt:lpwstr/>
  </property>
</Properties>
</file>